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0DB0B" w14:textId="77777777" w:rsidR="002D03C3" w:rsidRDefault="006333EA" w:rsidP="006333EA">
      <w:pPr>
        <w:pStyle w:val="IEEEStdsLevel1Header"/>
      </w:pPr>
      <w:r>
        <w:t>Mapping PPD Keywords to PWG Job Ticket Elements</w:t>
      </w:r>
    </w:p>
    <w:p w14:paraId="6FD9288F" w14:textId="5BFFDB9A" w:rsidR="00CE7059" w:rsidRDefault="00CE7059" w:rsidP="006333EA">
      <w:pPr>
        <w:pStyle w:val="IEEEStdsParagraph"/>
      </w:pPr>
      <w:r>
        <w:t>PPD keywords are separated into main keywords and option keywords. Main keywords are the primary selector and generally map to one or more PWG elements. Option keywords provide the value for a main keyword and generally correspond to one or more PWG element values.</w:t>
      </w:r>
    </w:p>
    <w:p w14:paraId="2E4EE5A5" w14:textId="523470F5" w:rsidR="006333EA" w:rsidRDefault="00CE7059" w:rsidP="006333EA">
      <w:pPr>
        <w:pStyle w:val="IEEEStdsParagraph"/>
      </w:pPr>
      <w:r>
        <w:t>This mapping information is b</w:t>
      </w:r>
      <w:r w:rsidR="006333EA">
        <w:t xml:space="preserve">ased on </w:t>
      </w:r>
      <w:r>
        <w:t xml:space="preserve">the </w:t>
      </w:r>
      <w:r w:rsidR="006333EA">
        <w:t>work done for CUPS [CUPSPPD]</w:t>
      </w:r>
      <w:r>
        <w:t xml:space="preserve"> to support IPP-based printing using PPD files.</w:t>
      </w:r>
    </w:p>
    <w:p w14:paraId="23CCBA4B" w14:textId="77777777" w:rsidR="006333EA" w:rsidRPr="006333EA" w:rsidRDefault="006333EA" w:rsidP="006333EA">
      <w:pPr>
        <w:pStyle w:val="Caption"/>
      </w:pPr>
      <w:r>
        <w:t xml:space="preserve">Table </w:t>
      </w:r>
      <w:fldSimple w:instr=" SEQ Table \* ARABIC ">
        <w:r w:rsidR="005A2E0C">
          <w:rPr>
            <w:noProof/>
          </w:rPr>
          <w:t>1</w:t>
        </w:r>
      </w:fldSimple>
      <w:r>
        <w:t xml:space="preserve"> -  PPD Keywords to PWG Elements</w:t>
      </w:r>
    </w:p>
    <w:tbl>
      <w:tblPr>
        <w:tblStyle w:val="MediumList1-Accent1"/>
        <w:tblW w:w="7741" w:type="dxa"/>
        <w:tblInd w:w="918" w:type="dxa"/>
        <w:tblLook w:val="0420" w:firstRow="1" w:lastRow="0" w:firstColumn="0" w:lastColumn="0" w:noHBand="0" w:noVBand="1"/>
      </w:tblPr>
      <w:tblGrid>
        <w:gridCol w:w="2989"/>
        <w:gridCol w:w="3669"/>
        <w:gridCol w:w="1083"/>
      </w:tblGrid>
      <w:tr w:rsidR="00030DB7" w14:paraId="5AB7B3F9" w14:textId="77777777" w:rsidTr="00D13C21">
        <w:trPr>
          <w:cnfStyle w:val="100000000000" w:firstRow="1" w:lastRow="0" w:firstColumn="0" w:lastColumn="0" w:oddVBand="0" w:evenVBand="0" w:oddHBand="0" w:evenHBand="0" w:firstRowFirstColumn="0" w:firstRowLastColumn="0" w:lastRowFirstColumn="0" w:lastRowLastColumn="0"/>
          <w:tblHeader/>
        </w:trPr>
        <w:tc>
          <w:tcPr>
            <w:tcW w:w="2989" w:type="dxa"/>
          </w:tcPr>
          <w:p w14:paraId="00139070" w14:textId="5C739653" w:rsidR="00030DB7" w:rsidRPr="006333EA" w:rsidRDefault="00030DB7" w:rsidP="006333EA">
            <w:pPr>
              <w:rPr>
                <w:b/>
              </w:rPr>
            </w:pPr>
            <w:r>
              <w:rPr>
                <w:b/>
              </w:rPr>
              <w:t xml:space="preserve">PPD </w:t>
            </w:r>
            <w:r w:rsidR="00CE7059">
              <w:rPr>
                <w:b/>
              </w:rPr>
              <w:t xml:space="preserve">Main </w:t>
            </w:r>
            <w:r>
              <w:rPr>
                <w:b/>
              </w:rPr>
              <w:t>Keyword</w:t>
            </w:r>
          </w:p>
        </w:tc>
        <w:tc>
          <w:tcPr>
            <w:tcW w:w="3669" w:type="dxa"/>
          </w:tcPr>
          <w:p w14:paraId="0998CD37" w14:textId="77777777" w:rsidR="00030DB7" w:rsidRPr="006333EA" w:rsidRDefault="00030DB7" w:rsidP="006333EA">
            <w:pPr>
              <w:rPr>
                <w:b/>
              </w:rPr>
            </w:pPr>
            <w:r>
              <w:rPr>
                <w:b/>
              </w:rPr>
              <w:t>PWG Element</w:t>
            </w:r>
          </w:p>
        </w:tc>
        <w:tc>
          <w:tcPr>
            <w:tcW w:w="1083" w:type="dxa"/>
          </w:tcPr>
          <w:p w14:paraId="4605771F" w14:textId="560E4BE5" w:rsidR="00030DB7" w:rsidRPr="006333EA" w:rsidRDefault="00D13C21" w:rsidP="006333EA">
            <w:pPr>
              <w:rPr>
                <w:b/>
              </w:rPr>
            </w:pPr>
            <w:r>
              <w:rPr>
                <w:b/>
              </w:rPr>
              <w:t>Section</w:t>
            </w:r>
          </w:p>
        </w:tc>
      </w:tr>
      <w:tr w:rsidR="00030DB7" w14:paraId="718B6F8D" w14:textId="77777777" w:rsidTr="00D13C21">
        <w:trPr>
          <w:cnfStyle w:val="000000100000" w:firstRow="0" w:lastRow="0" w:firstColumn="0" w:lastColumn="0" w:oddVBand="0" w:evenVBand="0" w:oddHBand="1" w:evenHBand="0" w:firstRowFirstColumn="0" w:firstRowLastColumn="0" w:lastRowFirstColumn="0" w:lastRowLastColumn="0"/>
        </w:trPr>
        <w:tc>
          <w:tcPr>
            <w:tcW w:w="2989" w:type="dxa"/>
          </w:tcPr>
          <w:p w14:paraId="731DDDAE" w14:textId="63C85BFC" w:rsidR="00030DB7" w:rsidRDefault="00C81286" w:rsidP="006333EA">
            <w:r>
              <w:t>Collate</w:t>
            </w:r>
          </w:p>
        </w:tc>
        <w:tc>
          <w:tcPr>
            <w:tcW w:w="3669" w:type="dxa"/>
          </w:tcPr>
          <w:p w14:paraId="5BCE5CC9" w14:textId="3F2C7F60" w:rsidR="00030DB7" w:rsidRDefault="00BC3CEF" w:rsidP="00DF184B">
            <w:pPr>
              <w:ind w:left="231" w:hanging="231"/>
            </w:pPr>
            <w:commentRangeStart w:id="0"/>
            <w:r>
              <w:t>MultipleDocumentHandling</w:t>
            </w:r>
            <w:commentRangeEnd w:id="0"/>
            <w:r>
              <w:rPr>
                <w:rStyle w:val="CommentReference"/>
                <w:color w:val="auto"/>
              </w:rPr>
              <w:commentReference w:id="0"/>
            </w:r>
          </w:p>
        </w:tc>
        <w:tc>
          <w:tcPr>
            <w:tcW w:w="1083" w:type="dxa"/>
          </w:tcPr>
          <w:p w14:paraId="16CA7F89" w14:textId="5BE826DB" w:rsidR="00030DB7" w:rsidRDefault="001E292F" w:rsidP="006333EA">
            <w:r>
              <w:fldChar w:fldCharType="begin"/>
            </w:r>
            <w:r>
              <w:instrText xml:space="preserve"> REF _Ref174097230 \r \h </w:instrText>
            </w:r>
            <w:r>
              <w:fldChar w:fldCharType="separate"/>
            </w:r>
            <w:r w:rsidR="005A2E0C">
              <w:t>1.1.1</w:t>
            </w:r>
            <w:r>
              <w:fldChar w:fldCharType="end"/>
            </w:r>
          </w:p>
        </w:tc>
      </w:tr>
      <w:tr w:rsidR="00030DB7" w14:paraId="1ED05943" w14:textId="77777777" w:rsidTr="00D13C21">
        <w:tc>
          <w:tcPr>
            <w:tcW w:w="2989" w:type="dxa"/>
          </w:tcPr>
          <w:p w14:paraId="0D436AB0" w14:textId="381B7B51" w:rsidR="00030DB7" w:rsidRDefault="00C81286" w:rsidP="006333EA">
            <w:r>
              <w:t>ColorModel</w:t>
            </w:r>
          </w:p>
        </w:tc>
        <w:tc>
          <w:tcPr>
            <w:tcW w:w="3669" w:type="dxa"/>
          </w:tcPr>
          <w:p w14:paraId="6E609C27" w14:textId="25B1A099" w:rsidR="00030DB7" w:rsidRDefault="007D1314" w:rsidP="006333EA">
            <w:r>
              <w:t>PrintColorMode</w:t>
            </w:r>
          </w:p>
        </w:tc>
        <w:tc>
          <w:tcPr>
            <w:tcW w:w="1083" w:type="dxa"/>
          </w:tcPr>
          <w:p w14:paraId="0B53898B" w14:textId="3FDC7431" w:rsidR="00030DB7" w:rsidRDefault="001E292F" w:rsidP="006333EA">
            <w:r>
              <w:fldChar w:fldCharType="begin"/>
            </w:r>
            <w:r>
              <w:instrText xml:space="preserve"> REF _Ref174097238 \r \h </w:instrText>
            </w:r>
            <w:r>
              <w:fldChar w:fldCharType="separate"/>
            </w:r>
            <w:r w:rsidR="005A2E0C">
              <w:t>1.1.2</w:t>
            </w:r>
            <w:r>
              <w:fldChar w:fldCharType="end"/>
            </w:r>
          </w:p>
        </w:tc>
      </w:tr>
      <w:tr w:rsidR="00D12759" w14:paraId="043B4BDD" w14:textId="77777777" w:rsidTr="00D13C21">
        <w:trPr>
          <w:cnfStyle w:val="000000100000" w:firstRow="0" w:lastRow="0" w:firstColumn="0" w:lastColumn="0" w:oddVBand="0" w:evenVBand="0" w:oddHBand="1" w:evenHBand="0" w:firstRowFirstColumn="0" w:firstRowLastColumn="0" w:lastRowFirstColumn="0" w:lastRowLastColumn="0"/>
        </w:trPr>
        <w:tc>
          <w:tcPr>
            <w:tcW w:w="2989" w:type="dxa"/>
          </w:tcPr>
          <w:p w14:paraId="49689E49" w14:textId="4EB31388" w:rsidR="00D12759" w:rsidRDefault="00C81286" w:rsidP="006333EA">
            <w:r>
              <w:t>cupsIPPFinishings</w:t>
            </w:r>
          </w:p>
        </w:tc>
        <w:tc>
          <w:tcPr>
            <w:tcW w:w="3669" w:type="dxa"/>
          </w:tcPr>
          <w:p w14:paraId="4D8D33F4" w14:textId="2A6AE0C1" w:rsidR="00D12759" w:rsidRDefault="007D1314" w:rsidP="006333EA">
            <w:r>
              <w:t>Finishings</w:t>
            </w:r>
          </w:p>
        </w:tc>
        <w:tc>
          <w:tcPr>
            <w:tcW w:w="1083" w:type="dxa"/>
          </w:tcPr>
          <w:p w14:paraId="3D0F04E3" w14:textId="02F8CD7D" w:rsidR="00D12759" w:rsidRDefault="001E292F" w:rsidP="006333EA">
            <w:r>
              <w:fldChar w:fldCharType="begin"/>
            </w:r>
            <w:r>
              <w:instrText xml:space="preserve"> REF _Ref174097248 \r \h </w:instrText>
            </w:r>
            <w:r>
              <w:fldChar w:fldCharType="separate"/>
            </w:r>
            <w:r w:rsidR="005A2E0C">
              <w:t>1.1.3</w:t>
            </w:r>
            <w:r>
              <w:fldChar w:fldCharType="end"/>
            </w:r>
          </w:p>
        </w:tc>
      </w:tr>
      <w:tr w:rsidR="00D12759" w14:paraId="38DB63EF" w14:textId="77777777" w:rsidTr="00D13C21">
        <w:tc>
          <w:tcPr>
            <w:tcW w:w="2989" w:type="dxa"/>
          </w:tcPr>
          <w:p w14:paraId="3B60D1AA" w14:textId="6AABF804" w:rsidR="00D12759" w:rsidRDefault="00D113B2" w:rsidP="006333EA">
            <w:r>
              <w:t>CustomPageSize</w:t>
            </w:r>
          </w:p>
        </w:tc>
        <w:tc>
          <w:tcPr>
            <w:tcW w:w="3669" w:type="dxa"/>
          </w:tcPr>
          <w:p w14:paraId="58857937" w14:textId="77777777" w:rsidR="00DF184B" w:rsidRDefault="00DF184B" w:rsidP="006333EA">
            <w:r>
              <w:t>MediaCollection</w:t>
            </w:r>
          </w:p>
          <w:p w14:paraId="0C583450" w14:textId="699CBFBE" w:rsidR="00D12759" w:rsidRDefault="00DF184B" w:rsidP="006333EA">
            <w:r>
              <w:t xml:space="preserve">    </w:t>
            </w:r>
            <w:r w:rsidR="007D1314">
              <w:t>MediaSize</w:t>
            </w:r>
          </w:p>
        </w:tc>
        <w:tc>
          <w:tcPr>
            <w:tcW w:w="1083" w:type="dxa"/>
          </w:tcPr>
          <w:p w14:paraId="2EDB9477" w14:textId="216F42BC" w:rsidR="00D12759" w:rsidRDefault="001E292F" w:rsidP="006333EA">
            <w:r>
              <w:fldChar w:fldCharType="begin"/>
            </w:r>
            <w:r>
              <w:instrText xml:space="preserve"> REF _Ref174097257 \r \h </w:instrText>
            </w:r>
            <w:r>
              <w:fldChar w:fldCharType="separate"/>
            </w:r>
            <w:r w:rsidR="005A2E0C">
              <w:t>1.1.4</w:t>
            </w:r>
            <w:r>
              <w:fldChar w:fldCharType="end"/>
            </w:r>
          </w:p>
        </w:tc>
      </w:tr>
      <w:tr w:rsidR="00D12759" w14:paraId="07719AE4" w14:textId="77777777" w:rsidTr="00D13C21">
        <w:trPr>
          <w:cnfStyle w:val="000000100000" w:firstRow="0" w:lastRow="0" w:firstColumn="0" w:lastColumn="0" w:oddVBand="0" w:evenVBand="0" w:oddHBand="1" w:evenHBand="0" w:firstRowFirstColumn="0" w:firstRowLastColumn="0" w:lastRowFirstColumn="0" w:lastRowLastColumn="0"/>
        </w:trPr>
        <w:tc>
          <w:tcPr>
            <w:tcW w:w="2989" w:type="dxa"/>
          </w:tcPr>
          <w:p w14:paraId="5B5B234E" w14:textId="13880721" w:rsidR="00D12759" w:rsidRDefault="00D113B2" w:rsidP="006333EA">
            <w:r>
              <w:t>HWMargins</w:t>
            </w:r>
          </w:p>
        </w:tc>
        <w:tc>
          <w:tcPr>
            <w:tcW w:w="3669" w:type="dxa"/>
          </w:tcPr>
          <w:p w14:paraId="6924C4AA" w14:textId="77777777" w:rsidR="00DF184B" w:rsidRDefault="007D1314" w:rsidP="00DF184B">
            <w:r>
              <w:t>MediaCollection</w:t>
            </w:r>
          </w:p>
          <w:p w14:paraId="2EFD21E2" w14:textId="77777777" w:rsidR="00DF184B" w:rsidRDefault="00DF184B" w:rsidP="00DF184B">
            <w:r>
              <w:t xml:space="preserve">    </w:t>
            </w:r>
            <w:r w:rsidR="007D1314">
              <w:t>MediaSize</w:t>
            </w:r>
          </w:p>
          <w:p w14:paraId="1FD2DC79" w14:textId="77777777" w:rsidR="00DF184B" w:rsidRDefault="00DF184B" w:rsidP="00DF184B">
            <w:r>
              <w:t xml:space="preserve">        BottomMargin</w:t>
            </w:r>
          </w:p>
          <w:p w14:paraId="74FEE8A2" w14:textId="7A4D79CF" w:rsidR="00D12759" w:rsidRDefault="00DF184B" w:rsidP="00DF184B">
            <w:r>
              <w:t xml:space="preserve">        Left</w:t>
            </w:r>
            <w:r w:rsidR="007D1314">
              <w:t>Margin</w:t>
            </w:r>
          </w:p>
          <w:p w14:paraId="659BFAB8" w14:textId="77777777" w:rsidR="00DF184B" w:rsidRDefault="00DF184B" w:rsidP="00DF184B">
            <w:r>
              <w:t xml:space="preserve">        RightMargin</w:t>
            </w:r>
          </w:p>
          <w:p w14:paraId="52664FC9" w14:textId="64525345" w:rsidR="00DF184B" w:rsidRDefault="00DF184B" w:rsidP="00DF184B">
            <w:r>
              <w:t xml:space="preserve">        TopMargin</w:t>
            </w:r>
          </w:p>
        </w:tc>
        <w:tc>
          <w:tcPr>
            <w:tcW w:w="1083" w:type="dxa"/>
          </w:tcPr>
          <w:p w14:paraId="3A0FB3CD" w14:textId="4426C3C0" w:rsidR="00D12759" w:rsidRDefault="001E292F" w:rsidP="006333EA">
            <w:r>
              <w:fldChar w:fldCharType="begin"/>
            </w:r>
            <w:r>
              <w:instrText xml:space="preserve"> REF _Ref174097257 \r \h </w:instrText>
            </w:r>
            <w:r>
              <w:fldChar w:fldCharType="separate"/>
            </w:r>
            <w:r w:rsidR="005A2E0C">
              <w:t>1.1.4</w:t>
            </w:r>
            <w:r>
              <w:fldChar w:fldCharType="end"/>
            </w:r>
          </w:p>
        </w:tc>
      </w:tr>
      <w:tr w:rsidR="00D12759" w14:paraId="62547596" w14:textId="77777777" w:rsidTr="00D13C21">
        <w:tc>
          <w:tcPr>
            <w:tcW w:w="2989" w:type="dxa"/>
          </w:tcPr>
          <w:p w14:paraId="5DF10D94" w14:textId="2BEE3FCF" w:rsidR="00D12759" w:rsidRDefault="00D113B2" w:rsidP="006333EA">
            <w:r>
              <w:t>ParamCustomPageSize</w:t>
            </w:r>
          </w:p>
        </w:tc>
        <w:tc>
          <w:tcPr>
            <w:tcW w:w="3669" w:type="dxa"/>
          </w:tcPr>
          <w:p w14:paraId="03A2BC7D" w14:textId="602436BA" w:rsidR="00DF184B" w:rsidRDefault="00DF184B" w:rsidP="00DF184B">
            <w:r>
              <w:t>Media</w:t>
            </w:r>
          </w:p>
        </w:tc>
        <w:tc>
          <w:tcPr>
            <w:tcW w:w="1083" w:type="dxa"/>
          </w:tcPr>
          <w:p w14:paraId="1525B319" w14:textId="4CED8E13" w:rsidR="00D12759" w:rsidRDefault="001E292F" w:rsidP="006333EA">
            <w:r>
              <w:fldChar w:fldCharType="begin"/>
            </w:r>
            <w:r>
              <w:instrText xml:space="preserve"> REF _Ref174097257 \r \h </w:instrText>
            </w:r>
            <w:r>
              <w:fldChar w:fldCharType="separate"/>
            </w:r>
            <w:r w:rsidR="005A2E0C">
              <w:t>1.1.4</w:t>
            </w:r>
            <w:r>
              <w:fldChar w:fldCharType="end"/>
            </w:r>
          </w:p>
        </w:tc>
      </w:tr>
      <w:tr w:rsidR="00D12759" w14:paraId="39BEFBFA" w14:textId="77777777" w:rsidTr="00D13C21">
        <w:trPr>
          <w:cnfStyle w:val="000000100000" w:firstRow="0" w:lastRow="0" w:firstColumn="0" w:lastColumn="0" w:oddVBand="0" w:evenVBand="0" w:oddHBand="1" w:evenHBand="0" w:firstRowFirstColumn="0" w:firstRowLastColumn="0" w:lastRowFirstColumn="0" w:lastRowLastColumn="0"/>
        </w:trPr>
        <w:tc>
          <w:tcPr>
            <w:tcW w:w="2989" w:type="dxa"/>
          </w:tcPr>
          <w:p w14:paraId="7D2F4DFD" w14:textId="0E73C9FA" w:rsidR="00D12759" w:rsidRDefault="00D113B2" w:rsidP="006333EA">
            <w:r>
              <w:t>Duplex</w:t>
            </w:r>
          </w:p>
        </w:tc>
        <w:tc>
          <w:tcPr>
            <w:tcW w:w="3669" w:type="dxa"/>
          </w:tcPr>
          <w:p w14:paraId="1ACFEC7B" w14:textId="20231E74" w:rsidR="00D12759" w:rsidRDefault="0056271E" w:rsidP="006333EA">
            <w:r>
              <w:t>Sides</w:t>
            </w:r>
          </w:p>
        </w:tc>
        <w:tc>
          <w:tcPr>
            <w:tcW w:w="1083" w:type="dxa"/>
          </w:tcPr>
          <w:p w14:paraId="35AFF10B" w14:textId="3593491F" w:rsidR="00D12759" w:rsidRDefault="001E292F" w:rsidP="006333EA">
            <w:r>
              <w:fldChar w:fldCharType="begin"/>
            </w:r>
            <w:r>
              <w:instrText xml:space="preserve"> REF _Ref174097285 \r \h </w:instrText>
            </w:r>
            <w:r>
              <w:fldChar w:fldCharType="separate"/>
            </w:r>
            <w:r w:rsidR="005A2E0C">
              <w:t>1.1.5</w:t>
            </w:r>
            <w:r>
              <w:fldChar w:fldCharType="end"/>
            </w:r>
          </w:p>
        </w:tc>
      </w:tr>
      <w:tr w:rsidR="00D12759" w14:paraId="1AE9FC1E" w14:textId="77777777" w:rsidTr="00D13C21">
        <w:tc>
          <w:tcPr>
            <w:tcW w:w="2989" w:type="dxa"/>
          </w:tcPr>
          <w:p w14:paraId="20581D0C" w14:textId="63ED6607" w:rsidR="00D12759" w:rsidRDefault="00D113B2" w:rsidP="006333EA">
            <w:r>
              <w:t>ImageableArea</w:t>
            </w:r>
          </w:p>
        </w:tc>
        <w:tc>
          <w:tcPr>
            <w:tcW w:w="3669" w:type="dxa"/>
          </w:tcPr>
          <w:p w14:paraId="4B1567F1" w14:textId="77777777" w:rsidR="00FE3607" w:rsidRDefault="00FE3607" w:rsidP="00FE3607">
            <w:r>
              <w:t>MediaCollection</w:t>
            </w:r>
          </w:p>
          <w:p w14:paraId="0F416863" w14:textId="77777777" w:rsidR="00FE3607" w:rsidRDefault="00FE3607" w:rsidP="00FE3607">
            <w:r>
              <w:t xml:space="preserve">    MediaSize</w:t>
            </w:r>
          </w:p>
          <w:p w14:paraId="5B4E5DA7" w14:textId="77777777" w:rsidR="00FE3607" w:rsidRDefault="00FE3607" w:rsidP="00FE3607">
            <w:r>
              <w:t xml:space="preserve">        BottomMargin</w:t>
            </w:r>
          </w:p>
          <w:p w14:paraId="686BB8A4" w14:textId="77777777" w:rsidR="00FE3607" w:rsidRDefault="00FE3607" w:rsidP="00FE3607">
            <w:r>
              <w:t xml:space="preserve">        LeftMargin</w:t>
            </w:r>
          </w:p>
          <w:p w14:paraId="079757C7" w14:textId="77777777" w:rsidR="00FE3607" w:rsidRDefault="00FE3607" w:rsidP="00FE3607">
            <w:r>
              <w:t xml:space="preserve">        RightMargin</w:t>
            </w:r>
          </w:p>
          <w:p w14:paraId="6F5F0EE7" w14:textId="540F2BDB" w:rsidR="00D12759" w:rsidRDefault="00FE3607" w:rsidP="00FE3607">
            <w:r>
              <w:t xml:space="preserve">        TopMargin</w:t>
            </w:r>
          </w:p>
        </w:tc>
        <w:tc>
          <w:tcPr>
            <w:tcW w:w="1083" w:type="dxa"/>
          </w:tcPr>
          <w:p w14:paraId="2CCBA0F1" w14:textId="2FF21D64" w:rsidR="00D12759" w:rsidRDefault="001E292F" w:rsidP="006333EA">
            <w:r>
              <w:fldChar w:fldCharType="begin"/>
            </w:r>
            <w:r>
              <w:instrText xml:space="preserve"> REF _Ref174097292 \r \h </w:instrText>
            </w:r>
            <w:r>
              <w:fldChar w:fldCharType="separate"/>
            </w:r>
            <w:r w:rsidR="005A2E0C">
              <w:t>1.1.6</w:t>
            </w:r>
            <w:r>
              <w:fldChar w:fldCharType="end"/>
            </w:r>
          </w:p>
        </w:tc>
      </w:tr>
      <w:tr w:rsidR="00D12759" w14:paraId="3D3840C4" w14:textId="77777777" w:rsidTr="00D13C21">
        <w:trPr>
          <w:cnfStyle w:val="000000100000" w:firstRow="0" w:lastRow="0" w:firstColumn="0" w:lastColumn="0" w:oddVBand="0" w:evenVBand="0" w:oddHBand="1" w:evenHBand="0" w:firstRowFirstColumn="0" w:firstRowLastColumn="0" w:lastRowFirstColumn="0" w:lastRowLastColumn="0"/>
        </w:trPr>
        <w:tc>
          <w:tcPr>
            <w:tcW w:w="2989" w:type="dxa"/>
          </w:tcPr>
          <w:p w14:paraId="48121499" w14:textId="31D942C9" w:rsidR="00D12759" w:rsidRDefault="00D113B2" w:rsidP="006333EA">
            <w:r>
              <w:t>PaperDimension</w:t>
            </w:r>
          </w:p>
        </w:tc>
        <w:tc>
          <w:tcPr>
            <w:tcW w:w="3669" w:type="dxa"/>
          </w:tcPr>
          <w:p w14:paraId="3D833808" w14:textId="77777777" w:rsidR="00FE3607" w:rsidRDefault="0056271E" w:rsidP="00FE3607">
            <w:r>
              <w:t>MediaCollection</w:t>
            </w:r>
          </w:p>
          <w:p w14:paraId="4B2BFA8F" w14:textId="77777777" w:rsidR="00D12759" w:rsidRDefault="00FE3607" w:rsidP="00FE3607">
            <w:r>
              <w:t xml:space="preserve">    </w:t>
            </w:r>
            <w:r w:rsidR="0056271E">
              <w:t>MediaSize</w:t>
            </w:r>
          </w:p>
          <w:p w14:paraId="1EC5AE4A" w14:textId="77777777" w:rsidR="00FE3607" w:rsidRDefault="00FE3607" w:rsidP="00FE3607">
            <w:r>
              <w:t xml:space="preserve">        XDimension</w:t>
            </w:r>
          </w:p>
          <w:p w14:paraId="78AD1BE7" w14:textId="755B6179" w:rsidR="00FE3607" w:rsidRDefault="00FE3607" w:rsidP="00FE3607">
            <w:r>
              <w:t xml:space="preserve">        YDimension</w:t>
            </w:r>
          </w:p>
        </w:tc>
        <w:tc>
          <w:tcPr>
            <w:tcW w:w="1083" w:type="dxa"/>
          </w:tcPr>
          <w:p w14:paraId="24146375" w14:textId="47A0EB8D" w:rsidR="00D12759" w:rsidRDefault="001E292F" w:rsidP="006333EA">
            <w:r>
              <w:fldChar w:fldCharType="begin"/>
            </w:r>
            <w:r>
              <w:instrText xml:space="preserve"> REF _Ref174097292 \r \h </w:instrText>
            </w:r>
            <w:r>
              <w:fldChar w:fldCharType="separate"/>
            </w:r>
            <w:r w:rsidR="005A2E0C">
              <w:t>1.1.6</w:t>
            </w:r>
            <w:r>
              <w:fldChar w:fldCharType="end"/>
            </w:r>
          </w:p>
        </w:tc>
      </w:tr>
      <w:tr w:rsidR="00D12759" w14:paraId="30046E11" w14:textId="77777777" w:rsidTr="00D13C21">
        <w:tc>
          <w:tcPr>
            <w:tcW w:w="2989" w:type="dxa"/>
          </w:tcPr>
          <w:p w14:paraId="5B0C1AD8" w14:textId="20BC0C46" w:rsidR="00D12759" w:rsidRDefault="00D113B2" w:rsidP="006333EA">
            <w:r>
              <w:t>PageSize</w:t>
            </w:r>
          </w:p>
        </w:tc>
        <w:tc>
          <w:tcPr>
            <w:tcW w:w="3669" w:type="dxa"/>
          </w:tcPr>
          <w:p w14:paraId="102940CB" w14:textId="77777777" w:rsidR="00FE3607" w:rsidRDefault="0056271E" w:rsidP="00FE3607">
            <w:r>
              <w:t>MediaCollection</w:t>
            </w:r>
          </w:p>
          <w:p w14:paraId="7A6EC714" w14:textId="56DF725F" w:rsidR="00D12759" w:rsidRDefault="00FE3607" w:rsidP="00FE3607">
            <w:r>
              <w:t xml:space="preserve">    </w:t>
            </w:r>
            <w:r w:rsidR="0056271E">
              <w:t>MediaSizeName</w:t>
            </w:r>
          </w:p>
        </w:tc>
        <w:tc>
          <w:tcPr>
            <w:tcW w:w="1083" w:type="dxa"/>
          </w:tcPr>
          <w:p w14:paraId="06D838B7" w14:textId="3ECAB82B" w:rsidR="00D12759" w:rsidRDefault="001E292F" w:rsidP="006333EA">
            <w:r>
              <w:fldChar w:fldCharType="begin"/>
            </w:r>
            <w:r>
              <w:instrText xml:space="preserve"> REF _Ref174097292 \r \h </w:instrText>
            </w:r>
            <w:r>
              <w:fldChar w:fldCharType="separate"/>
            </w:r>
            <w:r w:rsidR="005A2E0C">
              <w:t>1.1.6</w:t>
            </w:r>
            <w:r>
              <w:fldChar w:fldCharType="end"/>
            </w:r>
          </w:p>
        </w:tc>
      </w:tr>
      <w:tr w:rsidR="00D12759" w14:paraId="792B67DA" w14:textId="77777777" w:rsidTr="00D13C21">
        <w:trPr>
          <w:cnfStyle w:val="000000100000" w:firstRow="0" w:lastRow="0" w:firstColumn="0" w:lastColumn="0" w:oddVBand="0" w:evenVBand="0" w:oddHBand="1" w:evenHBand="0" w:firstRowFirstColumn="0" w:firstRowLastColumn="0" w:lastRowFirstColumn="0" w:lastRowLastColumn="0"/>
        </w:trPr>
        <w:tc>
          <w:tcPr>
            <w:tcW w:w="2989" w:type="dxa"/>
          </w:tcPr>
          <w:p w14:paraId="1D03DF8D" w14:textId="247F24EC" w:rsidR="00D12759" w:rsidRDefault="00911524" w:rsidP="006333EA">
            <w:r>
              <w:t>InputSlot</w:t>
            </w:r>
          </w:p>
        </w:tc>
        <w:tc>
          <w:tcPr>
            <w:tcW w:w="3669" w:type="dxa"/>
          </w:tcPr>
          <w:p w14:paraId="32FB17F0" w14:textId="77777777" w:rsidR="00FE3607" w:rsidRDefault="0056271E" w:rsidP="00FE3607">
            <w:r>
              <w:t>MediaCollection</w:t>
            </w:r>
          </w:p>
          <w:p w14:paraId="38A3D766" w14:textId="28E6259B" w:rsidR="00D12759" w:rsidRDefault="00FE3607" w:rsidP="00FE3607">
            <w:r>
              <w:t xml:space="preserve">    </w:t>
            </w:r>
            <w:r w:rsidR="0056271E">
              <w:t>MediaSource</w:t>
            </w:r>
          </w:p>
        </w:tc>
        <w:tc>
          <w:tcPr>
            <w:tcW w:w="1083" w:type="dxa"/>
          </w:tcPr>
          <w:p w14:paraId="008B4038" w14:textId="707EAED1" w:rsidR="00D12759" w:rsidRDefault="001E292F" w:rsidP="006333EA">
            <w:r>
              <w:fldChar w:fldCharType="begin"/>
            </w:r>
            <w:r>
              <w:instrText xml:space="preserve"> REF _Ref174097325 \r \h </w:instrText>
            </w:r>
            <w:r>
              <w:fldChar w:fldCharType="separate"/>
            </w:r>
            <w:r w:rsidR="005A2E0C">
              <w:t>1.1.7</w:t>
            </w:r>
            <w:r>
              <w:fldChar w:fldCharType="end"/>
            </w:r>
          </w:p>
        </w:tc>
      </w:tr>
      <w:tr w:rsidR="00D12759" w14:paraId="3F165FE0" w14:textId="77777777" w:rsidTr="00D13C21">
        <w:tc>
          <w:tcPr>
            <w:tcW w:w="2989" w:type="dxa"/>
          </w:tcPr>
          <w:p w14:paraId="729052F5" w14:textId="732CB935" w:rsidR="00D12759" w:rsidRDefault="0056271E" w:rsidP="006333EA">
            <w:r>
              <w:t>LeadingEdge</w:t>
            </w:r>
          </w:p>
        </w:tc>
        <w:tc>
          <w:tcPr>
            <w:tcW w:w="3669" w:type="dxa"/>
          </w:tcPr>
          <w:p w14:paraId="25CB6363" w14:textId="72F731DC" w:rsidR="00D12759" w:rsidRDefault="0056271E" w:rsidP="006333EA">
            <w:r>
              <w:t>FeedDirection</w:t>
            </w:r>
          </w:p>
        </w:tc>
        <w:tc>
          <w:tcPr>
            <w:tcW w:w="1083" w:type="dxa"/>
          </w:tcPr>
          <w:p w14:paraId="06B0937A" w14:textId="2ADBE01B" w:rsidR="00D12759" w:rsidRDefault="001E292F" w:rsidP="006333EA">
            <w:r>
              <w:fldChar w:fldCharType="begin"/>
            </w:r>
            <w:r>
              <w:instrText xml:space="preserve"> REF _Ref174097337 \r \h </w:instrText>
            </w:r>
            <w:r>
              <w:fldChar w:fldCharType="separate"/>
            </w:r>
            <w:r w:rsidR="005A2E0C">
              <w:t>1.1.8</w:t>
            </w:r>
            <w:r>
              <w:fldChar w:fldCharType="end"/>
            </w:r>
          </w:p>
        </w:tc>
      </w:tr>
      <w:tr w:rsidR="00D12759" w14:paraId="7A230C32" w14:textId="77777777" w:rsidTr="00D13C21">
        <w:trPr>
          <w:cnfStyle w:val="000000100000" w:firstRow="0" w:lastRow="0" w:firstColumn="0" w:lastColumn="0" w:oddVBand="0" w:evenVBand="0" w:oddHBand="1" w:evenHBand="0" w:firstRowFirstColumn="0" w:firstRowLastColumn="0" w:lastRowFirstColumn="0" w:lastRowLastColumn="0"/>
        </w:trPr>
        <w:tc>
          <w:tcPr>
            <w:tcW w:w="2989" w:type="dxa"/>
          </w:tcPr>
          <w:p w14:paraId="11DFF287" w14:textId="5F810388" w:rsidR="00D12759" w:rsidRDefault="0056271E" w:rsidP="006333EA">
            <w:r>
              <w:t>MediaColor</w:t>
            </w:r>
          </w:p>
        </w:tc>
        <w:tc>
          <w:tcPr>
            <w:tcW w:w="3669" w:type="dxa"/>
          </w:tcPr>
          <w:p w14:paraId="7229FFFC" w14:textId="77777777" w:rsidR="00FE3607" w:rsidRDefault="0056271E" w:rsidP="00FE3607">
            <w:r>
              <w:t>MediaCollection</w:t>
            </w:r>
          </w:p>
          <w:p w14:paraId="5767EBC6" w14:textId="5E5EDE82" w:rsidR="00D12759" w:rsidRDefault="00FE3607" w:rsidP="00FE3607">
            <w:r>
              <w:t xml:space="preserve">    </w:t>
            </w:r>
            <w:r w:rsidR="0056271E">
              <w:t>MediaColor</w:t>
            </w:r>
          </w:p>
        </w:tc>
        <w:tc>
          <w:tcPr>
            <w:tcW w:w="1083" w:type="dxa"/>
          </w:tcPr>
          <w:p w14:paraId="48CCF6C0" w14:textId="5CAA0613" w:rsidR="00D12759" w:rsidRDefault="001E292F" w:rsidP="006333EA">
            <w:r>
              <w:fldChar w:fldCharType="begin"/>
            </w:r>
            <w:r>
              <w:instrText xml:space="preserve"> REF _Ref174097351 \r \h </w:instrText>
            </w:r>
            <w:r>
              <w:fldChar w:fldCharType="separate"/>
            </w:r>
            <w:r w:rsidR="005A2E0C">
              <w:t>1.1.9</w:t>
            </w:r>
            <w:r>
              <w:fldChar w:fldCharType="end"/>
            </w:r>
          </w:p>
        </w:tc>
      </w:tr>
      <w:tr w:rsidR="00D12759" w14:paraId="2621A4F8" w14:textId="77777777" w:rsidTr="00D13C21">
        <w:tc>
          <w:tcPr>
            <w:tcW w:w="2989" w:type="dxa"/>
          </w:tcPr>
          <w:p w14:paraId="1AE78EC8" w14:textId="7371565D" w:rsidR="00D12759" w:rsidRDefault="0056271E" w:rsidP="006333EA">
            <w:r>
              <w:t>MediaType</w:t>
            </w:r>
          </w:p>
        </w:tc>
        <w:tc>
          <w:tcPr>
            <w:tcW w:w="3669" w:type="dxa"/>
          </w:tcPr>
          <w:p w14:paraId="013E71C5" w14:textId="77777777" w:rsidR="00FE3607" w:rsidRDefault="0056271E" w:rsidP="00FE3607">
            <w:r>
              <w:t>MediaCollection</w:t>
            </w:r>
          </w:p>
          <w:p w14:paraId="405D52FE" w14:textId="29ABA5C1" w:rsidR="00D12759" w:rsidRDefault="00FE3607" w:rsidP="00FE3607">
            <w:r>
              <w:t xml:space="preserve">    </w:t>
            </w:r>
            <w:r w:rsidR="0056271E">
              <w:t>MediaType</w:t>
            </w:r>
          </w:p>
        </w:tc>
        <w:tc>
          <w:tcPr>
            <w:tcW w:w="1083" w:type="dxa"/>
          </w:tcPr>
          <w:p w14:paraId="5745A6ED" w14:textId="17AE7D62" w:rsidR="00D12759" w:rsidRDefault="001E292F" w:rsidP="006333EA">
            <w:r>
              <w:fldChar w:fldCharType="begin"/>
            </w:r>
            <w:r>
              <w:instrText xml:space="preserve"> REF _Ref174097360 \r \h </w:instrText>
            </w:r>
            <w:r>
              <w:fldChar w:fldCharType="separate"/>
            </w:r>
            <w:r w:rsidR="005A2E0C">
              <w:t>1.1.10</w:t>
            </w:r>
            <w:r>
              <w:fldChar w:fldCharType="end"/>
            </w:r>
          </w:p>
        </w:tc>
      </w:tr>
      <w:tr w:rsidR="00D12759" w14:paraId="5F8061B4" w14:textId="77777777" w:rsidTr="00D13C21">
        <w:trPr>
          <w:cnfStyle w:val="000000100000" w:firstRow="0" w:lastRow="0" w:firstColumn="0" w:lastColumn="0" w:oddVBand="0" w:evenVBand="0" w:oddHBand="1" w:evenHBand="0" w:firstRowFirstColumn="0" w:firstRowLastColumn="0" w:lastRowFirstColumn="0" w:lastRowLastColumn="0"/>
        </w:trPr>
        <w:tc>
          <w:tcPr>
            <w:tcW w:w="2989" w:type="dxa"/>
          </w:tcPr>
          <w:p w14:paraId="02108640" w14:textId="5E0B2572" w:rsidR="00D12759" w:rsidRDefault="0056271E" w:rsidP="006333EA">
            <w:r>
              <w:lastRenderedPageBreak/>
              <w:t>MediaWeight</w:t>
            </w:r>
          </w:p>
        </w:tc>
        <w:tc>
          <w:tcPr>
            <w:tcW w:w="3669" w:type="dxa"/>
          </w:tcPr>
          <w:p w14:paraId="35182402" w14:textId="77777777" w:rsidR="00FE3607" w:rsidRDefault="0056271E" w:rsidP="00FE3607">
            <w:r>
              <w:t>MediaCollection</w:t>
            </w:r>
          </w:p>
          <w:p w14:paraId="4EFAEB2A" w14:textId="563FA60F" w:rsidR="00D12759" w:rsidRDefault="00FE3607" w:rsidP="00FE3607">
            <w:r>
              <w:t xml:space="preserve">    </w:t>
            </w:r>
            <w:r w:rsidR="0056271E">
              <w:t>MediaWeight</w:t>
            </w:r>
          </w:p>
        </w:tc>
        <w:tc>
          <w:tcPr>
            <w:tcW w:w="1083" w:type="dxa"/>
          </w:tcPr>
          <w:p w14:paraId="0B1C80A8" w14:textId="281AEE8E" w:rsidR="00D12759" w:rsidRDefault="001E292F" w:rsidP="006333EA">
            <w:r>
              <w:fldChar w:fldCharType="begin"/>
            </w:r>
            <w:r>
              <w:instrText xml:space="preserve"> REF _Ref174097377 \r \h </w:instrText>
            </w:r>
            <w:r>
              <w:fldChar w:fldCharType="separate"/>
            </w:r>
            <w:r w:rsidR="005A2E0C">
              <w:t>1.1.11</w:t>
            </w:r>
            <w:r>
              <w:fldChar w:fldCharType="end"/>
            </w:r>
          </w:p>
        </w:tc>
      </w:tr>
      <w:tr w:rsidR="00D12759" w14:paraId="124BD642" w14:textId="77777777" w:rsidTr="00D13C21">
        <w:tc>
          <w:tcPr>
            <w:tcW w:w="2989" w:type="dxa"/>
          </w:tcPr>
          <w:p w14:paraId="113B04D8" w14:textId="570ED04D" w:rsidR="00D12759" w:rsidRDefault="0056271E" w:rsidP="00305BEC">
            <w:r>
              <w:t>NumCopies</w:t>
            </w:r>
          </w:p>
        </w:tc>
        <w:tc>
          <w:tcPr>
            <w:tcW w:w="3669" w:type="dxa"/>
          </w:tcPr>
          <w:p w14:paraId="203582F3" w14:textId="11C5D10E" w:rsidR="00D12759" w:rsidRDefault="0056271E" w:rsidP="006333EA">
            <w:r>
              <w:t>Copies</w:t>
            </w:r>
          </w:p>
        </w:tc>
        <w:tc>
          <w:tcPr>
            <w:tcW w:w="1083" w:type="dxa"/>
          </w:tcPr>
          <w:p w14:paraId="3FED6BC2" w14:textId="7732EB1A" w:rsidR="00D12759" w:rsidRDefault="00305BEC" w:rsidP="006333EA">
            <w:r>
              <w:t>Note 1</w:t>
            </w:r>
          </w:p>
        </w:tc>
      </w:tr>
      <w:tr w:rsidR="00D12759" w14:paraId="215AE2AC" w14:textId="77777777" w:rsidTr="00D13C21">
        <w:trPr>
          <w:cnfStyle w:val="000000100000" w:firstRow="0" w:lastRow="0" w:firstColumn="0" w:lastColumn="0" w:oddVBand="0" w:evenVBand="0" w:oddHBand="1" w:evenHBand="0" w:firstRowFirstColumn="0" w:firstRowLastColumn="0" w:lastRowFirstColumn="0" w:lastRowLastColumn="0"/>
        </w:trPr>
        <w:tc>
          <w:tcPr>
            <w:tcW w:w="2989" w:type="dxa"/>
          </w:tcPr>
          <w:p w14:paraId="22DAB292" w14:textId="28C55A23" w:rsidR="00D12759" w:rsidRDefault="0056271E" w:rsidP="006333EA">
            <w:r>
              <w:t>OutputBin</w:t>
            </w:r>
          </w:p>
        </w:tc>
        <w:tc>
          <w:tcPr>
            <w:tcW w:w="3669" w:type="dxa"/>
          </w:tcPr>
          <w:p w14:paraId="3B015D46" w14:textId="701932FC" w:rsidR="00D12759" w:rsidRDefault="0056271E" w:rsidP="006333EA">
            <w:r>
              <w:t>OutputBin</w:t>
            </w:r>
          </w:p>
        </w:tc>
        <w:tc>
          <w:tcPr>
            <w:tcW w:w="1083" w:type="dxa"/>
          </w:tcPr>
          <w:p w14:paraId="3E641A8A" w14:textId="7CCF4BF1" w:rsidR="00D12759" w:rsidRDefault="001E292F" w:rsidP="006333EA">
            <w:r>
              <w:fldChar w:fldCharType="begin"/>
            </w:r>
            <w:r>
              <w:instrText xml:space="preserve"> REF _Ref174097408 \r \h </w:instrText>
            </w:r>
            <w:r>
              <w:fldChar w:fldCharType="separate"/>
            </w:r>
            <w:r w:rsidR="005A2E0C">
              <w:t>1.1.12</w:t>
            </w:r>
            <w:r>
              <w:fldChar w:fldCharType="end"/>
            </w:r>
          </w:p>
        </w:tc>
      </w:tr>
      <w:tr w:rsidR="00D12759" w14:paraId="18B0239C" w14:textId="77777777" w:rsidTr="00D13C21">
        <w:tc>
          <w:tcPr>
            <w:tcW w:w="2989" w:type="dxa"/>
          </w:tcPr>
          <w:p w14:paraId="1CF7519A" w14:textId="361FB3A0" w:rsidR="00D12759" w:rsidRDefault="0056271E" w:rsidP="006333EA">
            <w:r>
              <w:t>OutputMode</w:t>
            </w:r>
          </w:p>
        </w:tc>
        <w:tc>
          <w:tcPr>
            <w:tcW w:w="3669" w:type="dxa"/>
          </w:tcPr>
          <w:p w14:paraId="5702529E" w14:textId="0EB0AAE6" w:rsidR="00D12759" w:rsidRDefault="0056271E" w:rsidP="006333EA">
            <w:r>
              <w:t>Quality</w:t>
            </w:r>
          </w:p>
        </w:tc>
        <w:tc>
          <w:tcPr>
            <w:tcW w:w="1083" w:type="dxa"/>
          </w:tcPr>
          <w:p w14:paraId="0F2850CB" w14:textId="269102DF" w:rsidR="00D12759" w:rsidRDefault="001E292F" w:rsidP="006333EA">
            <w:r>
              <w:fldChar w:fldCharType="begin"/>
            </w:r>
            <w:r>
              <w:instrText xml:space="preserve"> REF _Ref174097425 \r \h </w:instrText>
            </w:r>
            <w:r>
              <w:fldChar w:fldCharType="separate"/>
            </w:r>
            <w:r w:rsidR="005A2E0C">
              <w:t>1.1.13</w:t>
            </w:r>
            <w:r>
              <w:fldChar w:fldCharType="end"/>
            </w:r>
          </w:p>
        </w:tc>
      </w:tr>
      <w:tr w:rsidR="00D12759" w14:paraId="2E426C9C" w14:textId="77777777" w:rsidTr="00D13C21">
        <w:trPr>
          <w:cnfStyle w:val="000000100000" w:firstRow="0" w:lastRow="0" w:firstColumn="0" w:lastColumn="0" w:oddVBand="0" w:evenVBand="0" w:oddHBand="1" w:evenHBand="0" w:firstRowFirstColumn="0" w:firstRowLastColumn="0" w:lastRowFirstColumn="0" w:lastRowLastColumn="0"/>
        </w:trPr>
        <w:tc>
          <w:tcPr>
            <w:tcW w:w="2989" w:type="dxa"/>
          </w:tcPr>
          <w:p w14:paraId="56F90646" w14:textId="793AE2D4" w:rsidR="00D12759" w:rsidRDefault="0056271E" w:rsidP="006333EA">
            <w:r>
              <w:t>OutputOrder</w:t>
            </w:r>
          </w:p>
        </w:tc>
        <w:tc>
          <w:tcPr>
            <w:tcW w:w="3669" w:type="dxa"/>
          </w:tcPr>
          <w:p w14:paraId="2A729CDF" w14:textId="64DD4266" w:rsidR="00D12759" w:rsidRDefault="0056271E" w:rsidP="006333EA">
            <w:r>
              <w:t>PageDelivery</w:t>
            </w:r>
          </w:p>
        </w:tc>
        <w:tc>
          <w:tcPr>
            <w:tcW w:w="1083" w:type="dxa"/>
          </w:tcPr>
          <w:p w14:paraId="09F8F101" w14:textId="2A65A033" w:rsidR="00D12759" w:rsidRDefault="001E292F" w:rsidP="006333EA">
            <w:r>
              <w:fldChar w:fldCharType="begin"/>
            </w:r>
            <w:r>
              <w:instrText xml:space="preserve"> REF _Ref174097435 \r \h </w:instrText>
            </w:r>
            <w:r>
              <w:fldChar w:fldCharType="separate"/>
            </w:r>
            <w:r w:rsidR="005A2E0C">
              <w:t>1.1.14</w:t>
            </w:r>
            <w:r>
              <w:fldChar w:fldCharType="end"/>
            </w:r>
          </w:p>
        </w:tc>
      </w:tr>
      <w:tr w:rsidR="00D12759" w14:paraId="2A42F826" w14:textId="77777777" w:rsidTr="00D13C21">
        <w:tc>
          <w:tcPr>
            <w:tcW w:w="2989" w:type="dxa"/>
          </w:tcPr>
          <w:p w14:paraId="383F2DD8" w14:textId="631CD9D2" w:rsidR="00D12759" w:rsidRDefault="0056271E" w:rsidP="006333EA">
            <w:r>
              <w:t>Resolution</w:t>
            </w:r>
          </w:p>
        </w:tc>
        <w:tc>
          <w:tcPr>
            <w:tcW w:w="3669" w:type="dxa"/>
          </w:tcPr>
          <w:p w14:paraId="6ACE8F22" w14:textId="672640E5" w:rsidR="00D12759" w:rsidRDefault="00DD3077" w:rsidP="006333EA">
            <w:r>
              <w:t>R</w:t>
            </w:r>
            <w:r w:rsidR="007D1314">
              <w:t>esolution</w:t>
            </w:r>
          </w:p>
        </w:tc>
        <w:tc>
          <w:tcPr>
            <w:tcW w:w="1083" w:type="dxa"/>
          </w:tcPr>
          <w:p w14:paraId="1155F920" w14:textId="70F94170" w:rsidR="00D12759" w:rsidRDefault="001E292F" w:rsidP="006333EA">
            <w:r>
              <w:fldChar w:fldCharType="begin"/>
            </w:r>
            <w:r>
              <w:instrText xml:space="preserve"> REF _Ref174097444 \r \h </w:instrText>
            </w:r>
            <w:r>
              <w:fldChar w:fldCharType="separate"/>
            </w:r>
            <w:r w:rsidR="005A2E0C">
              <w:t>1.1.15</w:t>
            </w:r>
            <w:r>
              <w:fldChar w:fldCharType="end"/>
            </w:r>
          </w:p>
        </w:tc>
      </w:tr>
      <w:tr w:rsidR="00D12759" w14:paraId="26C191BB" w14:textId="77777777" w:rsidTr="00D13C21">
        <w:trPr>
          <w:cnfStyle w:val="000000100000" w:firstRow="0" w:lastRow="0" w:firstColumn="0" w:lastColumn="0" w:oddVBand="0" w:evenVBand="0" w:oddHBand="1" w:evenHBand="0" w:firstRowFirstColumn="0" w:firstRowLastColumn="0" w:lastRowFirstColumn="0" w:lastRowLastColumn="0"/>
        </w:trPr>
        <w:tc>
          <w:tcPr>
            <w:tcW w:w="2989" w:type="dxa"/>
          </w:tcPr>
          <w:p w14:paraId="71D92605" w14:textId="41454D34" w:rsidR="00D12759" w:rsidRDefault="007D1314" w:rsidP="006333EA">
            <w:r>
              <w:t>1284DeviceID</w:t>
            </w:r>
          </w:p>
        </w:tc>
        <w:tc>
          <w:tcPr>
            <w:tcW w:w="3669" w:type="dxa"/>
          </w:tcPr>
          <w:p w14:paraId="32948720" w14:textId="0CF6C919" w:rsidR="00D12759" w:rsidRDefault="007D1314" w:rsidP="006333EA">
            <w:r>
              <w:t>DeviceId</w:t>
            </w:r>
          </w:p>
        </w:tc>
        <w:tc>
          <w:tcPr>
            <w:tcW w:w="1083" w:type="dxa"/>
          </w:tcPr>
          <w:p w14:paraId="0710B377" w14:textId="1C1C7743" w:rsidR="00D12759" w:rsidRDefault="001E292F" w:rsidP="006333EA">
            <w:r>
              <w:fldChar w:fldCharType="begin"/>
            </w:r>
            <w:r>
              <w:instrText xml:space="preserve"> REF _Ref174097453 \r \h </w:instrText>
            </w:r>
            <w:r>
              <w:fldChar w:fldCharType="separate"/>
            </w:r>
            <w:r w:rsidR="005A2E0C">
              <w:t>1.2.1</w:t>
            </w:r>
            <w:r>
              <w:fldChar w:fldCharType="end"/>
            </w:r>
          </w:p>
        </w:tc>
      </w:tr>
      <w:tr w:rsidR="00D12759" w14:paraId="05510F2E" w14:textId="77777777" w:rsidTr="00D13C21">
        <w:tc>
          <w:tcPr>
            <w:tcW w:w="2989" w:type="dxa"/>
          </w:tcPr>
          <w:p w14:paraId="21432B6F" w14:textId="5CBBF231" w:rsidR="00D12759" w:rsidRDefault="007D1314" w:rsidP="006333EA">
            <w:r>
              <w:t>ColorDevice</w:t>
            </w:r>
          </w:p>
        </w:tc>
        <w:tc>
          <w:tcPr>
            <w:tcW w:w="3669" w:type="dxa"/>
          </w:tcPr>
          <w:p w14:paraId="28E5FA0C" w14:textId="31473292" w:rsidR="00D12759" w:rsidRDefault="007D1314" w:rsidP="006333EA">
            <w:r>
              <w:t>ColorSupported</w:t>
            </w:r>
          </w:p>
        </w:tc>
        <w:tc>
          <w:tcPr>
            <w:tcW w:w="1083" w:type="dxa"/>
          </w:tcPr>
          <w:p w14:paraId="19B66518" w14:textId="10C76784" w:rsidR="00D12759" w:rsidRDefault="001E292F" w:rsidP="006333EA">
            <w:r>
              <w:fldChar w:fldCharType="begin"/>
            </w:r>
            <w:r>
              <w:instrText xml:space="preserve"> REF _Ref174097461 \r \h </w:instrText>
            </w:r>
            <w:r>
              <w:fldChar w:fldCharType="separate"/>
            </w:r>
            <w:r w:rsidR="005A2E0C">
              <w:t>1.2.2</w:t>
            </w:r>
            <w:r>
              <w:fldChar w:fldCharType="end"/>
            </w:r>
          </w:p>
        </w:tc>
      </w:tr>
      <w:tr w:rsidR="00D12759" w14:paraId="41697E21" w14:textId="77777777" w:rsidTr="00D13C21">
        <w:trPr>
          <w:cnfStyle w:val="000000100000" w:firstRow="0" w:lastRow="0" w:firstColumn="0" w:lastColumn="0" w:oddVBand="0" w:evenVBand="0" w:oddHBand="1" w:evenHBand="0" w:firstRowFirstColumn="0" w:firstRowLastColumn="0" w:lastRowFirstColumn="0" w:lastRowLastColumn="0"/>
        </w:trPr>
        <w:tc>
          <w:tcPr>
            <w:tcW w:w="2989" w:type="dxa"/>
          </w:tcPr>
          <w:p w14:paraId="335C0B14" w14:textId="136BCCAE" w:rsidR="00D12759" w:rsidRDefault="007D1314" w:rsidP="006333EA">
            <w:r>
              <w:t>cupsBackSide</w:t>
            </w:r>
          </w:p>
        </w:tc>
        <w:tc>
          <w:tcPr>
            <w:tcW w:w="3669" w:type="dxa"/>
          </w:tcPr>
          <w:p w14:paraId="6D21CDD6" w14:textId="2997E72F" w:rsidR="00D12759" w:rsidRDefault="007D1314" w:rsidP="006333EA">
            <w:r>
              <w:t>PwgRasterDocumentSheetBack</w:t>
            </w:r>
          </w:p>
        </w:tc>
        <w:tc>
          <w:tcPr>
            <w:tcW w:w="1083" w:type="dxa"/>
          </w:tcPr>
          <w:p w14:paraId="44E28733" w14:textId="08EDE5AD" w:rsidR="00D12759" w:rsidRDefault="001E292F" w:rsidP="006333EA">
            <w:r>
              <w:fldChar w:fldCharType="begin"/>
            </w:r>
            <w:r>
              <w:instrText xml:space="preserve"> REF _Ref174097470 \r \h </w:instrText>
            </w:r>
            <w:r>
              <w:fldChar w:fldCharType="separate"/>
            </w:r>
            <w:r w:rsidR="005A2E0C">
              <w:t>1.2.3</w:t>
            </w:r>
            <w:r>
              <w:fldChar w:fldCharType="end"/>
            </w:r>
          </w:p>
        </w:tc>
      </w:tr>
      <w:tr w:rsidR="00D12759" w14:paraId="0ACD21A8" w14:textId="77777777" w:rsidTr="00D13C21">
        <w:tc>
          <w:tcPr>
            <w:tcW w:w="2989" w:type="dxa"/>
          </w:tcPr>
          <w:p w14:paraId="46441517" w14:textId="09538B77" w:rsidR="007D1314" w:rsidRDefault="007D1314" w:rsidP="006333EA">
            <w:r>
              <w:t>cupsICCProfile</w:t>
            </w:r>
          </w:p>
        </w:tc>
        <w:tc>
          <w:tcPr>
            <w:tcW w:w="3669" w:type="dxa"/>
          </w:tcPr>
          <w:p w14:paraId="3CE9F510" w14:textId="35187EA3" w:rsidR="00D12759" w:rsidRDefault="007D1314" w:rsidP="006333EA">
            <w:r>
              <w:t>IccProfiles</w:t>
            </w:r>
          </w:p>
        </w:tc>
        <w:tc>
          <w:tcPr>
            <w:tcW w:w="1083" w:type="dxa"/>
          </w:tcPr>
          <w:p w14:paraId="766B3B41" w14:textId="39013585" w:rsidR="00D12759" w:rsidRDefault="001E292F" w:rsidP="006333EA">
            <w:r>
              <w:fldChar w:fldCharType="begin"/>
            </w:r>
            <w:r>
              <w:instrText xml:space="preserve"> REF _Ref174097480 \r \h </w:instrText>
            </w:r>
            <w:r>
              <w:fldChar w:fldCharType="separate"/>
            </w:r>
            <w:r w:rsidR="005A2E0C">
              <w:t>1.2.4</w:t>
            </w:r>
            <w:r>
              <w:fldChar w:fldCharType="end"/>
            </w:r>
          </w:p>
        </w:tc>
      </w:tr>
      <w:tr w:rsidR="001E292F" w14:paraId="4264E30E" w14:textId="77777777" w:rsidTr="00D13C21">
        <w:trPr>
          <w:cnfStyle w:val="000000100000" w:firstRow="0" w:lastRow="0" w:firstColumn="0" w:lastColumn="0" w:oddVBand="0" w:evenVBand="0" w:oddHBand="1" w:evenHBand="0" w:firstRowFirstColumn="0" w:firstRowLastColumn="0" w:lastRowFirstColumn="0" w:lastRowLastColumn="0"/>
        </w:trPr>
        <w:tc>
          <w:tcPr>
            <w:tcW w:w="2989" w:type="dxa"/>
          </w:tcPr>
          <w:p w14:paraId="447F027E" w14:textId="0A424A81" w:rsidR="001E292F" w:rsidRDefault="001E292F" w:rsidP="006333EA">
            <w:r>
              <w:t>cupsICCQualifier1</w:t>
            </w:r>
          </w:p>
        </w:tc>
        <w:tc>
          <w:tcPr>
            <w:tcW w:w="3669" w:type="dxa"/>
          </w:tcPr>
          <w:p w14:paraId="578F7FF4" w14:textId="5D61898C" w:rsidR="001E292F" w:rsidRDefault="00655625" w:rsidP="006333EA">
            <w:r>
              <w:t>I</w:t>
            </w:r>
            <w:r w:rsidR="001E292F">
              <w:t>ccProfiles</w:t>
            </w:r>
          </w:p>
        </w:tc>
        <w:tc>
          <w:tcPr>
            <w:tcW w:w="1083" w:type="dxa"/>
          </w:tcPr>
          <w:p w14:paraId="372C87DC" w14:textId="43CD1B59" w:rsidR="001E292F" w:rsidRDefault="001E292F" w:rsidP="006333EA">
            <w:r>
              <w:fldChar w:fldCharType="begin"/>
            </w:r>
            <w:r>
              <w:instrText xml:space="preserve"> REF _Ref174097480 \r \h </w:instrText>
            </w:r>
            <w:r>
              <w:fldChar w:fldCharType="separate"/>
            </w:r>
            <w:r w:rsidR="005A2E0C">
              <w:t>1.2.4</w:t>
            </w:r>
            <w:r>
              <w:fldChar w:fldCharType="end"/>
            </w:r>
          </w:p>
        </w:tc>
      </w:tr>
      <w:tr w:rsidR="001E292F" w14:paraId="29FB33F2" w14:textId="77777777" w:rsidTr="00D13C21">
        <w:tc>
          <w:tcPr>
            <w:tcW w:w="2989" w:type="dxa"/>
          </w:tcPr>
          <w:p w14:paraId="5825A9E4" w14:textId="02EEA7D9" w:rsidR="001E292F" w:rsidRDefault="001E292F" w:rsidP="006333EA">
            <w:r>
              <w:t>cupsICCQualifier2</w:t>
            </w:r>
          </w:p>
        </w:tc>
        <w:tc>
          <w:tcPr>
            <w:tcW w:w="3669" w:type="dxa"/>
          </w:tcPr>
          <w:p w14:paraId="37F37DAC" w14:textId="01E6973B" w:rsidR="001E292F" w:rsidRDefault="001E292F" w:rsidP="006333EA">
            <w:r>
              <w:t>IccProfiles</w:t>
            </w:r>
          </w:p>
        </w:tc>
        <w:tc>
          <w:tcPr>
            <w:tcW w:w="1083" w:type="dxa"/>
          </w:tcPr>
          <w:p w14:paraId="13291444" w14:textId="79702D8D" w:rsidR="001E292F" w:rsidRDefault="001E292F" w:rsidP="006333EA">
            <w:r>
              <w:fldChar w:fldCharType="begin"/>
            </w:r>
            <w:r>
              <w:instrText xml:space="preserve"> REF _Ref174097480 \r \h </w:instrText>
            </w:r>
            <w:r>
              <w:fldChar w:fldCharType="separate"/>
            </w:r>
            <w:r w:rsidR="005A2E0C">
              <w:t>1.2.4</w:t>
            </w:r>
            <w:r>
              <w:fldChar w:fldCharType="end"/>
            </w:r>
          </w:p>
        </w:tc>
      </w:tr>
      <w:tr w:rsidR="001E292F" w14:paraId="4A9097FA" w14:textId="77777777" w:rsidTr="00D13C21">
        <w:trPr>
          <w:cnfStyle w:val="000000100000" w:firstRow="0" w:lastRow="0" w:firstColumn="0" w:lastColumn="0" w:oddVBand="0" w:evenVBand="0" w:oddHBand="1" w:evenHBand="0" w:firstRowFirstColumn="0" w:firstRowLastColumn="0" w:lastRowFirstColumn="0" w:lastRowLastColumn="0"/>
        </w:trPr>
        <w:tc>
          <w:tcPr>
            <w:tcW w:w="2989" w:type="dxa"/>
          </w:tcPr>
          <w:p w14:paraId="70EEB32F" w14:textId="18A9D06E" w:rsidR="001E292F" w:rsidRDefault="001E292F" w:rsidP="006333EA">
            <w:r>
              <w:t>cupsICCQualifier3</w:t>
            </w:r>
          </w:p>
        </w:tc>
        <w:tc>
          <w:tcPr>
            <w:tcW w:w="3669" w:type="dxa"/>
          </w:tcPr>
          <w:p w14:paraId="105CF7E8" w14:textId="06445DF9" w:rsidR="001E292F" w:rsidRDefault="001E292F" w:rsidP="006333EA">
            <w:r>
              <w:t>IccProfiles</w:t>
            </w:r>
          </w:p>
        </w:tc>
        <w:tc>
          <w:tcPr>
            <w:tcW w:w="1083" w:type="dxa"/>
          </w:tcPr>
          <w:p w14:paraId="599F2D10" w14:textId="059AA530" w:rsidR="001E292F" w:rsidRDefault="001E292F" w:rsidP="006333EA">
            <w:r>
              <w:fldChar w:fldCharType="begin"/>
            </w:r>
            <w:r>
              <w:instrText xml:space="preserve"> REF _Ref174097480 \r \h </w:instrText>
            </w:r>
            <w:r>
              <w:fldChar w:fldCharType="separate"/>
            </w:r>
            <w:r w:rsidR="005A2E0C">
              <w:t>1.2.4</w:t>
            </w:r>
            <w:r>
              <w:fldChar w:fldCharType="end"/>
            </w:r>
          </w:p>
        </w:tc>
      </w:tr>
      <w:tr w:rsidR="001E292F" w14:paraId="06347B5F" w14:textId="77777777" w:rsidTr="00D13C21">
        <w:tc>
          <w:tcPr>
            <w:tcW w:w="2989" w:type="dxa"/>
          </w:tcPr>
          <w:p w14:paraId="0B4F6502" w14:textId="45ADBFF7" w:rsidR="001E292F" w:rsidRDefault="001E292F" w:rsidP="006333EA">
            <w:r>
              <w:t>cupsUIConstraints</w:t>
            </w:r>
          </w:p>
        </w:tc>
        <w:tc>
          <w:tcPr>
            <w:tcW w:w="3669" w:type="dxa"/>
          </w:tcPr>
          <w:p w14:paraId="7FE2C3EE" w14:textId="737AA464" w:rsidR="001E292F" w:rsidRDefault="001E292F" w:rsidP="006333EA">
            <w:r>
              <w:t>JobConstraintsSupported</w:t>
            </w:r>
          </w:p>
        </w:tc>
        <w:tc>
          <w:tcPr>
            <w:tcW w:w="1083" w:type="dxa"/>
          </w:tcPr>
          <w:p w14:paraId="3983893B" w14:textId="34A269D5" w:rsidR="001E292F" w:rsidRDefault="001E292F" w:rsidP="006333EA">
            <w:r>
              <w:fldChar w:fldCharType="begin"/>
            </w:r>
            <w:r>
              <w:instrText xml:space="preserve"> REF _Ref174097505 \r \h </w:instrText>
            </w:r>
            <w:r>
              <w:fldChar w:fldCharType="separate"/>
            </w:r>
            <w:r w:rsidR="005A2E0C">
              <w:t>1.2.5</w:t>
            </w:r>
            <w:r>
              <w:fldChar w:fldCharType="end"/>
            </w:r>
          </w:p>
        </w:tc>
      </w:tr>
      <w:tr w:rsidR="001E292F" w14:paraId="7FEA9ACF" w14:textId="77777777" w:rsidTr="00D13C21">
        <w:trPr>
          <w:cnfStyle w:val="000000100000" w:firstRow="0" w:lastRow="0" w:firstColumn="0" w:lastColumn="0" w:oddVBand="0" w:evenVBand="0" w:oddHBand="1" w:evenHBand="0" w:firstRowFirstColumn="0" w:firstRowLastColumn="0" w:lastRowFirstColumn="0" w:lastRowLastColumn="0"/>
        </w:trPr>
        <w:tc>
          <w:tcPr>
            <w:tcW w:w="2989" w:type="dxa"/>
          </w:tcPr>
          <w:p w14:paraId="718D1271" w14:textId="35AA3375" w:rsidR="001E292F" w:rsidRDefault="001E292F" w:rsidP="006333EA">
            <w:r>
              <w:t>cupsUIResolvers</w:t>
            </w:r>
          </w:p>
        </w:tc>
        <w:tc>
          <w:tcPr>
            <w:tcW w:w="3669" w:type="dxa"/>
          </w:tcPr>
          <w:p w14:paraId="4C0963E6" w14:textId="18A7ABE8" w:rsidR="001E292F" w:rsidRDefault="001E292F" w:rsidP="006333EA">
            <w:r>
              <w:t>JobResolversSupported</w:t>
            </w:r>
          </w:p>
        </w:tc>
        <w:tc>
          <w:tcPr>
            <w:tcW w:w="1083" w:type="dxa"/>
          </w:tcPr>
          <w:p w14:paraId="1F4A494C" w14:textId="0AFEF953" w:rsidR="001E292F" w:rsidRDefault="001E292F" w:rsidP="006333EA">
            <w:r>
              <w:fldChar w:fldCharType="begin"/>
            </w:r>
            <w:r>
              <w:instrText xml:space="preserve"> REF _Ref174097505 \r \h </w:instrText>
            </w:r>
            <w:r>
              <w:fldChar w:fldCharType="separate"/>
            </w:r>
            <w:r w:rsidR="005A2E0C">
              <w:t>1.2.5</w:t>
            </w:r>
            <w:r>
              <w:fldChar w:fldCharType="end"/>
            </w:r>
          </w:p>
        </w:tc>
      </w:tr>
      <w:tr w:rsidR="001E292F" w14:paraId="30741254" w14:textId="77777777" w:rsidTr="00D13C21">
        <w:tc>
          <w:tcPr>
            <w:tcW w:w="2989" w:type="dxa"/>
          </w:tcPr>
          <w:p w14:paraId="2EDDBB1C" w14:textId="2D2F6D4C" w:rsidR="001E292F" w:rsidRDefault="001E292F" w:rsidP="006333EA">
            <w:r>
              <w:t>LandscapeOrientation</w:t>
            </w:r>
          </w:p>
        </w:tc>
        <w:tc>
          <w:tcPr>
            <w:tcW w:w="3669" w:type="dxa"/>
          </w:tcPr>
          <w:p w14:paraId="0214BED1" w14:textId="77777777" w:rsidR="001E292F" w:rsidRDefault="001E292F" w:rsidP="006333EA">
            <w:r>
              <w:t>MediaCollection</w:t>
            </w:r>
          </w:p>
          <w:p w14:paraId="690C883E" w14:textId="18A22075" w:rsidR="001E292F" w:rsidRDefault="001E292F" w:rsidP="006333EA">
            <w:r>
              <w:t xml:space="preserve">    MediaSourceProperties</w:t>
            </w:r>
          </w:p>
          <w:p w14:paraId="0B5FE2F6" w14:textId="4912EDF9" w:rsidR="001E292F" w:rsidRDefault="001E292F" w:rsidP="006333EA">
            <w:r>
              <w:t xml:space="preserve">        FeedOrientation</w:t>
            </w:r>
          </w:p>
        </w:tc>
        <w:tc>
          <w:tcPr>
            <w:tcW w:w="1083" w:type="dxa"/>
          </w:tcPr>
          <w:p w14:paraId="7892BD46" w14:textId="4EF669E8" w:rsidR="001E292F" w:rsidRDefault="001E292F" w:rsidP="006333EA">
            <w:r>
              <w:fldChar w:fldCharType="begin"/>
            </w:r>
            <w:r>
              <w:instrText xml:space="preserve"> REF _Ref174097519 \r \h </w:instrText>
            </w:r>
            <w:r>
              <w:fldChar w:fldCharType="separate"/>
            </w:r>
            <w:r w:rsidR="005A2E0C">
              <w:t>1.2.6</w:t>
            </w:r>
            <w:r>
              <w:fldChar w:fldCharType="end"/>
            </w:r>
          </w:p>
        </w:tc>
      </w:tr>
      <w:tr w:rsidR="001E292F" w14:paraId="46B410B6" w14:textId="77777777" w:rsidTr="00D13C21">
        <w:trPr>
          <w:cnfStyle w:val="000000100000" w:firstRow="0" w:lastRow="0" w:firstColumn="0" w:lastColumn="0" w:oddVBand="0" w:evenVBand="0" w:oddHBand="1" w:evenHBand="0" w:firstRowFirstColumn="0" w:firstRowLastColumn="0" w:lastRowFirstColumn="0" w:lastRowLastColumn="0"/>
        </w:trPr>
        <w:tc>
          <w:tcPr>
            <w:tcW w:w="2989" w:type="dxa"/>
          </w:tcPr>
          <w:p w14:paraId="6E56DF3B" w14:textId="70E90242" w:rsidR="001E292F" w:rsidRDefault="001E292F" w:rsidP="006333EA">
            <w:r>
              <w:t>NickName</w:t>
            </w:r>
          </w:p>
        </w:tc>
        <w:tc>
          <w:tcPr>
            <w:tcW w:w="3669" w:type="dxa"/>
          </w:tcPr>
          <w:p w14:paraId="15BEC2A9" w14:textId="07D5BB08" w:rsidR="001E292F" w:rsidRDefault="001E292F" w:rsidP="006333EA">
            <w:r>
              <w:t>MakeAndModel</w:t>
            </w:r>
          </w:p>
        </w:tc>
        <w:tc>
          <w:tcPr>
            <w:tcW w:w="1083" w:type="dxa"/>
          </w:tcPr>
          <w:p w14:paraId="523E9A58" w14:textId="1697178E" w:rsidR="001E292F" w:rsidRDefault="001E292F" w:rsidP="006333EA">
            <w:r>
              <w:fldChar w:fldCharType="begin"/>
            </w:r>
            <w:r>
              <w:instrText xml:space="preserve"> REF _Ref174097532 \r \h </w:instrText>
            </w:r>
            <w:r>
              <w:fldChar w:fldCharType="separate"/>
            </w:r>
            <w:r w:rsidR="005A2E0C">
              <w:t>1.2.7</w:t>
            </w:r>
            <w:r>
              <w:fldChar w:fldCharType="end"/>
            </w:r>
          </w:p>
        </w:tc>
      </w:tr>
      <w:tr w:rsidR="001E292F" w14:paraId="0E4E931A" w14:textId="77777777" w:rsidTr="00D13C21">
        <w:tc>
          <w:tcPr>
            <w:tcW w:w="2989" w:type="dxa"/>
          </w:tcPr>
          <w:p w14:paraId="46DFE429" w14:textId="36D78395" w:rsidR="001E292F" w:rsidRDefault="001E292F" w:rsidP="006333EA">
            <w:r>
              <w:t>PageStackOrder</w:t>
            </w:r>
          </w:p>
        </w:tc>
        <w:tc>
          <w:tcPr>
            <w:tcW w:w="3669" w:type="dxa"/>
          </w:tcPr>
          <w:p w14:paraId="1640DEA6" w14:textId="4C4A49C1" w:rsidR="001E292F" w:rsidRDefault="001E292F" w:rsidP="006333EA">
            <w:r>
              <w:t>[one of the MIB mappings?]</w:t>
            </w:r>
          </w:p>
        </w:tc>
        <w:tc>
          <w:tcPr>
            <w:tcW w:w="1083" w:type="dxa"/>
          </w:tcPr>
          <w:p w14:paraId="51AA5368" w14:textId="40C10701" w:rsidR="001E292F" w:rsidRDefault="001E292F" w:rsidP="006333EA">
            <w:r>
              <w:fldChar w:fldCharType="begin"/>
            </w:r>
            <w:r>
              <w:instrText xml:space="preserve"> REF _Ref174097541 \r \h </w:instrText>
            </w:r>
            <w:r>
              <w:fldChar w:fldCharType="separate"/>
            </w:r>
            <w:r w:rsidR="005A2E0C">
              <w:t>1.2.8</w:t>
            </w:r>
            <w:r>
              <w:fldChar w:fldCharType="end"/>
            </w:r>
          </w:p>
        </w:tc>
      </w:tr>
      <w:tr w:rsidR="001E292F" w14:paraId="020ADA24" w14:textId="77777777" w:rsidTr="00D13C21">
        <w:trPr>
          <w:cnfStyle w:val="000000100000" w:firstRow="0" w:lastRow="0" w:firstColumn="0" w:lastColumn="0" w:oddVBand="0" w:evenVBand="0" w:oddHBand="1" w:evenHBand="0" w:firstRowFirstColumn="0" w:firstRowLastColumn="0" w:lastRowFirstColumn="0" w:lastRowLastColumn="0"/>
        </w:trPr>
        <w:tc>
          <w:tcPr>
            <w:tcW w:w="2989" w:type="dxa"/>
          </w:tcPr>
          <w:p w14:paraId="4C5FADA7" w14:textId="58FC5A89" w:rsidR="001E292F" w:rsidRDefault="001E292F" w:rsidP="006333EA">
            <w:r>
              <w:t>RenderingIntent</w:t>
            </w:r>
          </w:p>
        </w:tc>
        <w:tc>
          <w:tcPr>
            <w:tcW w:w="3669" w:type="dxa"/>
          </w:tcPr>
          <w:p w14:paraId="0D95C19A" w14:textId="642A2969" w:rsidR="001E292F" w:rsidRDefault="001E292F" w:rsidP="006333EA">
            <w:r>
              <w:t>PrintRenderingIntent</w:t>
            </w:r>
          </w:p>
        </w:tc>
        <w:tc>
          <w:tcPr>
            <w:tcW w:w="1083" w:type="dxa"/>
          </w:tcPr>
          <w:p w14:paraId="4530F3EE" w14:textId="6F44A2E3" w:rsidR="001E292F" w:rsidRDefault="001E292F" w:rsidP="006333EA">
            <w:r>
              <w:fldChar w:fldCharType="begin"/>
            </w:r>
            <w:r>
              <w:instrText xml:space="preserve"> REF _Ref174097551 \r \h </w:instrText>
            </w:r>
            <w:r>
              <w:fldChar w:fldCharType="separate"/>
            </w:r>
            <w:r w:rsidR="005A2E0C">
              <w:t>1.2.9</w:t>
            </w:r>
            <w:r>
              <w:fldChar w:fldCharType="end"/>
            </w:r>
          </w:p>
        </w:tc>
      </w:tr>
      <w:tr w:rsidR="001E292F" w14:paraId="4C272FC4" w14:textId="77777777" w:rsidTr="00D13C21">
        <w:tc>
          <w:tcPr>
            <w:tcW w:w="2989" w:type="dxa"/>
          </w:tcPr>
          <w:p w14:paraId="5BCDCC6C" w14:textId="408393B6" w:rsidR="001E292F" w:rsidRDefault="001E292F" w:rsidP="006333EA">
            <w:r>
              <w:t>Throughput</w:t>
            </w:r>
          </w:p>
        </w:tc>
        <w:tc>
          <w:tcPr>
            <w:tcW w:w="3669" w:type="dxa"/>
          </w:tcPr>
          <w:p w14:paraId="01282D52" w14:textId="3A206172" w:rsidR="001E292F" w:rsidRDefault="001E292F" w:rsidP="006333EA">
            <w:r>
              <w:t>Page</w:t>
            </w:r>
            <w:r w:rsidR="004A3907">
              <w:t>s</w:t>
            </w:r>
            <w:bookmarkStart w:id="1" w:name="_GoBack"/>
            <w:bookmarkEnd w:id="1"/>
            <w:r>
              <w:t>PerMinute</w:t>
            </w:r>
          </w:p>
        </w:tc>
        <w:tc>
          <w:tcPr>
            <w:tcW w:w="1083" w:type="dxa"/>
          </w:tcPr>
          <w:p w14:paraId="7D5F4D58" w14:textId="38AAB312" w:rsidR="001E292F" w:rsidRDefault="001E292F" w:rsidP="006333EA">
            <w:r>
              <w:fldChar w:fldCharType="begin"/>
            </w:r>
            <w:r>
              <w:instrText xml:space="preserve"> REF _Ref174097558 \r \h </w:instrText>
            </w:r>
            <w:r>
              <w:fldChar w:fldCharType="separate"/>
            </w:r>
            <w:r w:rsidR="005A2E0C">
              <w:t>1.2.10</w:t>
            </w:r>
            <w:r>
              <w:fldChar w:fldCharType="end"/>
            </w:r>
          </w:p>
        </w:tc>
      </w:tr>
    </w:tbl>
    <w:p w14:paraId="1CAA90BD" w14:textId="77777777" w:rsidR="00305BEC" w:rsidRDefault="00305BEC" w:rsidP="00305BEC">
      <w:pPr>
        <w:pStyle w:val="ListParagraph"/>
      </w:pPr>
      <w:r>
        <w:t>Note:</w:t>
      </w:r>
    </w:p>
    <w:p w14:paraId="69514075" w14:textId="77777777" w:rsidR="00305BEC" w:rsidRDefault="00305BEC" w:rsidP="00305BEC">
      <w:pPr>
        <w:pStyle w:val="ListParagraph"/>
      </w:pPr>
    </w:p>
    <w:p w14:paraId="3AF11FB9" w14:textId="194CD317" w:rsidR="00305BEC" w:rsidRDefault="00305BEC" w:rsidP="00305BEC">
      <w:pPr>
        <w:pStyle w:val="ListParagraph"/>
      </w:pPr>
      <w:r>
        <w:t>1 = Not actually a main keyword, but the name of the PostScript page device element that is used to set the number of copies.</w:t>
      </w:r>
    </w:p>
    <w:p w14:paraId="39FD28EC" w14:textId="77777777" w:rsidR="006333EA" w:rsidRDefault="006333EA" w:rsidP="00305BEC">
      <w:pPr>
        <w:pStyle w:val="IEEEStdsLevel2Header"/>
      </w:pPr>
      <w:r>
        <w:t>Job Ticket Keywords</w:t>
      </w:r>
    </w:p>
    <w:p w14:paraId="64CDDE8D" w14:textId="148F2333" w:rsidR="006D7083" w:rsidRPr="006D7083" w:rsidRDefault="006D7083" w:rsidP="006D7083">
      <w:pPr>
        <w:pStyle w:val="IEEEStdsParagraph"/>
      </w:pPr>
      <w:r>
        <w:t xml:space="preserve">Job ticket keywords list all of the supported values of a printer. Each job ticket </w:t>
      </w:r>
      <w:r w:rsidR="00CE7059">
        <w:t xml:space="preserve">main </w:t>
      </w:r>
      <w:r>
        <w:t xml:space="preserve">keyword also includes a default </w:t>
      </w:r>
      <w:r w:rsidR="00CE7059">
        <w:t xml:space="preserve">main </w:t>
      </w:r>
      <w:r>
        <w:t>keyword, for example "DefaultDuplex" for "Duplex".</w:t>
      </w:r>
    </w:p>
    <w:p w14:paraId="667FA5B7" w14:textId="64975794" w:rsidR="001E3A2B" w:rsidRDefault="001E3A2B" w:rsidP="00312ACD">
      <w:pPr>
        <w:pStyle w:val="IEEEStdsLevel3Header"/>
      </w:pPr>
      <w:bookmarkStart w:id="2" w:name="_Ref174097230"/>
      <w:r>
        <w:t>Collate</w:t>
      </w:r>
      <w:bookmarkEnd w:id="2"/>
    </w:p>
    <w:p w14:paraId="2A520D6E" w14:textId="0EA97439" w:rsidR="00CE7059" w:rsidRPr="00CE7059" w:rsidRDefault="00CE7059" w:rsidP="00CE7059">
      <w:pPr>
        <w:pStyle w:val="IEEEStdsParagraph"/>
      </w:pPr>
      <w:r>
        <w:t xml:space="preserve">The Collate </w:t>
      </w:r>
      <w:r w:rsidR="00F1440D">
        <w:t>m</w:t>
      </w:r>
      <w:r>
        <w:t xml:space="preserve">ain keyword determines whether </w:t>
      </w:r>
      <w:r w:rsidR="00F1440D">
        <w:t xml:space="preserve">copies are collated and corresponds to the PWG </w:t>
      </w:r>
      <w:commentRangeStart w:id="3"/>
      <w:r w:rsidR="00F1440D">
        <w:t xml:space="preserve">MultipleDocumentHandling </w:t>
      </w:r>
      <w:commentRangeEnd w:id="3"/>
      <w:r w:rsidR="00F1440D">
        <w:rPr>
          <w:rStyle w:val="CommentReference"/>
        </w:rPr>
        <w:commentReference w:id="3"/>
      </w:r>
      <w:r w:rsidR="00F1440D">
        <w:t xml:space="preserve">element. The supported option keyword values are True and False, corresponding to SeparateDocumentsCollatedCopies and </w:t>
      </w:r>
      <w:r w:rsidR="00F768EB">
        <w:t>SeparateDocumentsUncollatedCopies, respectively</w:t>
      </w:r>
      <w:r w:rsidR="00F1440D">
        <w:t>.</w:t>
      </w:r>
    </w:p>
    <w:p w14:paraId="4A054D7F" w14:textId="77777777" w:rsidR="001E3A2B" w:rsidRDefault="001E3A2B" w:rsidP="00312ACD">
      <w:pPr>
        <w:pStyle w:val="IEEEStdsLevel3Header"/>
      </w:pPr>
      <w:bookmarkStart w:id="4" w:name="_Ref174097238"/>
      <w:r>
        <w:t>ColorModel</w:t>
      </w:r>
      <w:bookmarkEnd w:id="4"/>
    </w:p>
    <w:p w14:paraId="5056EDDA" w14:textId="45747BCF" w:rsidR="00F768EB" w:rsidRPr="00F768EB" w:rsidRDefault="00F768EB" w:rsidP="00F768EB">
      <w:pPr>
        <w:pStyle w:val="IEEEStdsParagraph"/>
      </w:pPr>
      <w:r>
        <w:t>The ColorModel main keyword determines whether output is color or grayscale and corresponds to the PrintColorMode element. The supported option keyword values are Gray, RGB, and CMYK, corresponding to Monochrome, Color, and Color, respectively.</w:t>
      </w:r>
    </w:p>
    <w:p w14:paraId="637C2713" w14:textId="77777777" w:rsidR="00312ACD" w:rsidRDefault="00312ACD" w:rsidP="00312ACD">
      <w:pPr>
        <w:pStyle w:val="IEEEStdsLevel3Header"/>
      </w:pPr>
      <w:bookmarkStart w:id="5" w:name="_Ref174097248"/>
      <w:r>
        <w:t>cupsIPPFinishings</w:t>
      </w:r>
      <w:bookmarkEnd w:id="5"/>
    </w:p>
    <w:p w14:paraId="20BE95FC" w14:textId="5ABE003F" w:rsidR="00F768EB" w:rsidRPr="00F768EB" w:rsidRDefault="00F768EB" w:rsidP="00F768EB">
      <w:pPr>
        <w:pStyle w:val="IEEEStdsParagraph"/>
      </w:pPr>
      <w:r>
        <w:t>The cupsIPPFinishings main keyword provides a mapping for the Finishings element. Each option keyword corresponds to an integer value representing a FinishingType value.</w:t>
      </w:r>
    </w:p>
    <w:p w14:paraId="082F5A09" w14:textId="092C75D8" w:rsidR="00E762B0" w:rsidRDefault="00E762B0" w:rsidP="00312ACD">
      <w:pPr>
        <w:pStyle w:val="IEEEStdsLevel3Header"/>
      </w:pPr>
      <w:bookmarkStart w:id="6" w:name="_Ref174097257"/>
      <w:r>
        <w:t>CustomPageSize, HWMargins, ParamCustomPageSize</w:t>
      </w:r>
      <w:bookmarkEnd w:id="6"/>
    </w:p>
    <w:p w14:paraId="461C64E0" w14:textId="1E5A36E9" w:rsidR="00F768EB" w:rsidRPr="00F768EB" w:rsidRDefault="00F768EB" w:rsidP="00F768EB">
      <w:pPr>
        <w:pStyle w:val="IEEEStdsParagraph"/>
      </w:pPr>
      <w:r>
        <w:t>The CustomPageSize, HWMargins, and ParamCustomPageSize main keywords indicate that the printer supports custom media sizes. The ParamCustomPageSize values associated with the Width and Height option keywords provide the minimum and maximum media dimensions in points.</w:t>
      </w:r>
    </w:p>
    <w:p w14:paraId="487AF02E" w14:textId="77777777" w:rsidR="001E3101" w:rsidRDefault="001E3101" w:rsidP="00312ACD">
      <w:pPr>
        <w:pStyle w:val="IEEEStdsLevel3Header"/>
      </w:pPr>
      <w:bookmarkStart w:id="7" w:name="_Ref174097285"/>
      <w:r>
        <w:t>Duplex</w:t>
      </w:r>
      <w:bookmarkEnd w:id="7"/>
    </w:p>
    <w:p w14:paraId="0E890910" w14:textId="66E102D6" w:rsidR="004C5BDB" w:rsidRPr="00F768EB" w:rsidRDefault="00F768EB" w:rsidP="00F768EB">
      <w:pPr>
        <w:pStyle w:val="IEEEStdsParagraph"/>
      </w:pPr>
      <w:r>
        <w:t>The Duplex main keyword determines whether the output is simplex or duplex and corresponds to the Sides element. The supported option keyword values are None, DuplexNoTumble, and DuplexTumble, corresponding to OneSided, TwoSidedLongEdge, and TwoSidedShort</w:t>
      </w:r>
      <w:r w:rsidR="004C5BDB">
        <w:t>Edge.</w:t>
      </w:r>
    </w:p>
    <w:p w14:paraId="3B85AD1F" w14:textId="4F2BD66C" w:rsidR="00A361F4" w:rsidRDefault="00D113B2" w:rsidP="00312ACD">
      <w:pPr>
        <w:pStyle w:val="IEEEStdsLevel3Header"/>
      </w:pPr>
      <w:bookmarkStart w:id="8" w:name="_Ref174097292"/>
      <w:r>
        <w:t>ImageableArea</w:t>
      </w:r>
      <w:r w:rsidR="00A361F4">
        <w:t>, PageSize, and PaperDimension</w:t>
      </w:r>
      <w:bookmarkEnd w:id="8"/>
    </w:p>
    <w:p w14:paraId="50C92F06" w14:textId="0DA6664D" w:rsidR="004C5BDB" w:rsidRDefault="004C5BDB" w:rsidP="004C5BDB">
      <w:pPr>
        <w:pStyle w:val="IEEEStdsParagraph"/>
      </w:pPr>
      <w:r>
        <w:t>The ImageableArea, PageSize, and PaperDi</w:t>
      </w:r>
      <w:r w:rsidR="00EF7B70">
        <w:t>mension main keywords determine</w:t>
      </w:r>
      <w:r>
        <w:t xml:space="preserve"> the media and correspond to the MediaCol element. </w:t>
      </w:r>
      <w:r w:rsidR="0024594E">
        <w:t xml:space="preserve">The PaperDimension main keyword values provide the media dimensions in points while the ImageableArea main keyword values provide the media margins in points. </w:t>
      </w:r>
      <w:r w:rsidR="00BC3CEF">
        <w:t>Common</w:t>
      </w:r>
      <w:r>
        <w:t xml:space="preserve"> option keyword values are shown in </w:t>
      </w:r>
      <w:r w:rsidR="00EF7B70">
        <w:fldChar w:fldCharType="begin"/>
      </w:r>
      <w:r w:rsidR="00EF7B70">
        <w:instrText xml:space="preserve"> REF _Ref175244262 \h </w:instrText>
      </w:r>
      <w:r w:rsidR="00EF7B70">
        <w:fldChar w:fldCharType="separate"/>
      </w:r>
      <w:r w:rsidR="005A2E0C">
        <w:t xml:space="preserve">Table </w:t>
      </w:r>
      <w:r w:rsidR="005A2E0C">
        <w:rPr>
          <w:noProof/>
        </w:rPr>
        <w:t>2</w:t>
      </w:r>
      <w:r w:rsidR="00EF7B70">
        <w:fldChar w:fldCharType="end"/>
      </w:r>
      <w:r w:rsidR="00BC3CEF">
        <w:t>, however a proper mapping should use the PaperDimension values to lookup the corresponding PWG media name</w:t>
      </w:r>
      <w:r w:rsidR="0024594E">
        <w:t>.</w:t>
      </w:r>
    </w:p>
    <w:p w14:paraId="4390941E" w14:textId="60A89F1D" w:rsidR="004C5BDB" w:rsidRPr="004C5BDB" w:rsidRDefault="004C5BDB" w:rsidP="004C5BDB">
      <w:pPr>
        <w:pStyle w:val="Caption"/>
      </w:pPr>
      <w:bookmarkStart w:id="9" w:name="_Ref175244262"/>
      <w:r>
        <w:t xml:space="preserve">Table </w:t>
      </w:r>
      <w:fldSimple w:instr=" SEQ Table \* ARABIC ">
        <w:r w:rsidR="005A2E0C">
          <w:rPr>
            <w:noProof/>
          </w:rPr>
          <w:t>2</w:t>
        </w:r>
      </w:fldSimple>
      <w:bookmarkEnd w:id="9"/>
      <w:r>
        <w:t xml:space="preserve"> - PPD and PWG Media Names</w:t>
      </w:r>
    </w:p>
    <w:tbl>
      <w:tblPr>
        <w:tblStyle w:val="MediumList1-Accent1"/>
        <w:tblW w:w="0" w:type="auto"/>
        <w:tblInd w:w="2358" w:type="dxa"/>
        <w:tblLook w:val="0420" w:firstRow="1" w:lastRow="0" w:firstColumn="0" w:lastColumn="0" w:noHBand="0" w:noVBand="1"/>
      </w:tblPr>
      <w:tblGrid>
        <w:gridCol w:w="1818"/>
        <w:gridCol w:w="3283"/>
      </w:tblGrid>
      <w:tr w:rsidR="00144CFB" w14:paraId="41906FD8" w14:textId="77777777" w:rsidTr="00BC3CEF">
        <w:trPr>
          <w:cnfStyle w:val="100000000000" w:firstRow="1" w:lastRow="0" w:firstColumn="0" w:lastColumn="0" w:oddVBand="0" w:evenVBand="0" w:oddHBand="0" w:evenHBand="0" w:firstRowFirstColumn="0" w:firstRowLastColumn="0" w:lastRowFirstColumn="0" w:lastRowLastColumn="0"/>
        </w:trPr>
        <w:tc>
          <w:tcPr>
            <w:tcW w:w="1818" w:type="dxa"/>
          </w:tcPr>
          <w:p w14:paraId="6CF3F409" w14:textId="3D350872" w:rsidR="00144CFB" w:rsidRPr="00144CFB" w:rsidRDefault="00BC3CEF" w:rsidP="00BC3CEF">
            <w:pPr>
              <w:rPr>
                <w:b/>
              </w:rPr>
            </w:pPr>
            <w:r>
              <w:rPr>
                <w:b/>
              </w:rPr>
              <w:t>PPD Option Keyword</w:t>
            </w:r>
          </w:p>
        </w:tc>
        <w:tc>
          <w:tcPr>
            <w:tcW w:w="3283" w:type="dxa"/>
          </w:tcPr>
          <w:p w14:paraId="65E5F261" w14:textId="235DCF63" w:rsidR="00144CFB" w:rsidRPr="00144CFB" w:rsidRDefault="00144CFB" w:rsidP="00144CFB">
            <w:pPr>
              <w:rPr>
                <w:b/>
              </w:rPr>
            </w:pPr>
            <w:r>
              <w:rPr>
                <w:b/>
              </w:rPr>
              <w:t xml:space="preserve">PWG </w:t>
            </w:r>
            <w:r w:rsidR="00BC3CEF">
              <w:rPr>
                <w:b/>
              </w:rPr>
              <w:t xml:space="preserve">Media </w:t>
            </w:r>
            <w:r>
              <w:rPr>
                <w:b/>
              </w:rPr>
              <w:t>Name</w:t>
            </w:r>
          </w:p>
        </w:tc>
      </w:tr>
      <w:tr w:rsidR="00144CFB" w14:paraId="4C03BB13" w14:textId="77777777" w:rsidTr="00BC3CEF">
        <w:trPr>
          <w:cnfStyle w:val="000000100000" w:firstRow="0" w:lastRow="0" w:firstColumn="0" w:lastColumn="0" w:oddVBand="0" w:evenVBand="0" w:oddHBand="1" w:evenHBand="0" w:firstRowFirstColumn="0" w:firstRowLastColumn="0" w:lastRowFirstColumn="0" w:lastRowLastColumn="0"/>
        </w:trPr>
        <w:tc>
          <w:tcPr>
            <w:tcW w:w="1818" w:type="dxa"/>
          </w:tcPr>
          <w:p w14:paraId="5D1F8DEE" w14:textId="4BF3C6FC" w:rsidR="00144CFB" w:rsidRDefault="00144CFB" w:rsidP="00144CFB">
            <w:r>
              <w:t>Letter</w:t>
            </w:r>
          </w:p>
        </w:tc>
        <w:tc>
          <w:tcPr>
            <w:tcW w:w="3283" w:type="dxa"/>
          </w:tcPr>
          <w:p w14:paraId="1E94C2D9" w14:textId="5123F97F" w:rsidR="00144CFB" w:rsidRDefault="00144CFB" w:rsidP="00144CFB">
            <w:r>
              <w:t>na_letter_8.5x11in</w:t>
            </w:r>
          </w:p>
        </w:tc>
      </w:tr>
      <w:tr w:rsidR="00144CFB" w14:paraId="628B16DD" w14:textId="77777777" w:rsidTr="00BC3CEF">
        <w:tc>
          <w:tcPr>
            <w:tcW w:w="1818" w:type="dxa"/>
          </w:tcPr>
          <w:p w14:paraId="462CA33D" w14:textId="3A8B768B" w:rsidR="00144CFB" w:rsidRDefault="00144CFB" w:rsidP="00BC3CEF">
            <w:r>
              <w:t>Legal</w:t>
            </w:r>
          </w:p>
        </w:tc>
        <w:tc>
          <w:tcPr>
            <w:tcW w:w="3283" w:type="dxa"/>
          </w:tcPr>
          <w:p w14:paraId="397F451C" w14:textId="00A69F15" w:rsidR="00144CFB" w:rsidRDefault="00144CFB" w:rsidP="00144CFB">
            <w:r>
              <w:t>na_legal_8.5x14in</w:t>
            </w:r>
          </w:p>
        </w:tc>
      </w:tr>
      <w:tr w:rsidR="00144CFB" w14:paraId="70967407" w14:textId="77777777" w:rsidTr="00BC3CEF">
        <w:trPr>
          <w:cnfStyle w:val="000000100000" w:firstRow="0" w:lastRow="0" w:firstColumn="0" w:lastColumn="0" w:oddVBand="0" w:evenVBand="0" w:oddHBand="1" w:evenHBand="0" w:firstRowFirstColumn="0" w:firstRowLastColumn="0" w:lastRowFirstColumn="0" w:lastRowLastColumn="0"/>
        </w:trPr>
        <w:tc>
          <w:tcPr>
            <w:tcW w:w="1818" w:type="dxa"/>
          </w:tcPr>
          <w:p w14:paraId="0CF9185F" w14:textId="0A815E5C" w:rsidR="00144CFB" w:rsidRDefault="00144CFB" w:rsidP="00144CFB">
            <w:r>
              <w:t>Tabloid</w:t>
            </w:r>
          </w:p>
        </w:tc>
        <w:tc>
          <w:tcPr>
            <w:tcW w:w="3283" w:type="dxa"/>
          </w:tcPr>
          <w:p w14:paraId="4B28A032" w14:textId="1BF70344" w:rsidR="00144CFB" w:rsidRDefault="00144CFB" w:rsidP="00144CFB">
            <w:r>
              <w:t>na_tabloid_11x17in</w:t>
            </w:r>
          </w:p>
        </w:tc>
      </w:tr>
      <w:tr w:rsidR="00144CFB" w14:paraId="5CE7A0BE" w14:textId="77777777" w:rsidTr="00BC3CEF">
        <w:tc>
          <w:tcPr>
            <w:tcW w:w="1818" w:type="dxa"/>
          </w:tcPr>
          <w:p w14:paraId="56EE36E3" w14:textId="2A400601" w:rsidR="00144CFB" w:rsidRDefault="00144CFB" w:rsidP="00144CFB">
            <w:r>
              <w:t>4x6</w:t>
            </w:r>
          </w:p>
        </w:tc>
        <w:tc>
          <w:tcPr>
            <w:tcW w:w="3283" w:type="dxa"/>
          </w:tcPr>
          <w:p w14:paraId="0BBC9688" w14:textId="118F75DF" w:rsidR="00144CFB" w:rsidRDefault="00144CFB" w:rsidP="00144CFB">
            <w:r>
              <w:t>na_index-4x6_4x6in</w:t>
            </w:r>
          </w:p>
        </w:tc>
      </w:tr>
      <w:tr w:rsidR="00144CFB" w14:paraId="1BDF9F87" w14:textId="77777777" w:rsidTr="00BC3CEF">
        <w:trPr>
          <w:cnfStyle w:val="000000100000" w:firstRow="0" w:lastRow="0" w:firstColumn="0" w:lastColumn="0" w:oddVBand="0" w:evenVBand="0" w:oddHBand="1" w:evenHBand="0" w:firstRowFirstColumn="0" w:firstRowLastColumn="0" w:lastRowFirstColumn="0" w:lastRowLastColumn="0"/>
        </w:trPr>
        <w:tc>
          <w:tcPr>
            <w:tcW w:w="1818" w:type="dxa"/>
          </w:tcPr>
          <w:p w14:paraId="3D0E81D9" w14:textId="7C0F286A" w:rsidR="00144CFB" w:rsidRDefault="00144CFB" w:rsidP="00144CFB">
            <w:r>
              <w:t>5x7</w:t>
            </w:r>
          </w:p>
        </w:tc>
        <w:tc>
          <w:tcPr>
            <w:tcW w:w="3283" w:type="dxa"/>
          </w:tcPr>
          <w:p w14:paraId="70984017" w14:textId="197CEC1D" w:rsidR="00144CFB" w:rsidRDefault="00144CFB" w:rsidP="00144CFB">
            <w:r>
              <w:t>na_2r_5x7in</w:t>
            </w:r>
          </w:p>
        </w:tc>
      </w:tr>
      <w:tr w:rsidR="00144CFB" w14:paraId="2D7746C8" w14:textId="77777777" w:rsidTr="00BC3CEF">
        <w:tc>
          <w:tcPr>
            <w:tcW w:w="1818" w:type="dxa"/>
          </w:tcPr>
          <w:p w14:paraId="6CF7CA8B" w14:textId="0299A441" w:rsidR="00144CFB" w:rsidRDefault="00144CFB" w:rsidP="00144CFB">
            <w:r>
              <w:t>3.5x5</w:t>
            </w:r>
          </w:p>
        </w:tc>
        <w:tc>
          <w:tcPr>
            <w:tcW w:w="3283" w:type="dxa"/>
          </w:tcPr>
          <w:p w14:paraId="792221CA" w14:textId="68920500" w:rsidR="00144CFB" w:rsidRDefault="00144CFB" w:rsidP="00144CFB">
            <w:r>
              <w:t>na_r_3.5x5in</w:t>
            </w:r>
          </w:p>
        </w:tc>
      </w:tr>
      <w:tr w:rsidR="00144CFB" w14:paraId="7620ADC6" w14:textId="77777777" w:rsidTr="00BC3CEF">
        <w:trPr>
          <w:cnfStyle w:val="000000100000" w:firstRow="0" w:lastRow="0" w:firstColumn="0" w:lastColumn="0" w:oddVBand="0" w:evenVBand="0" w:oddHBand="1" w:evenHBand="0" w:firstRowFirstColumn="0" w:firstRowLastColumn="0" w:lastRowFirstColumn="0" w:lastRowLastColumn="0"/>
        </w:trPr>
        <w:tc>
          <w:tcPr>
            <w:tcW w:w="1818" w:type="dxa"/>
          </w:tcPr>
          <w:p w14:paraId="53E33EFF" w14:textId="6EB2CD31" w:rsidR="00144CFB" w:rsidRDefault="00144CFB" w:rsidP="00144CFB">
            <w:r>
              <w:t>3x5</w:t>
            </w:r>
          </w:p>
        </w:tc>
        <w:tc>
          <w:tcPr>
            <w:tcW w:w="3283" w:type="dxa"/>
          </w:tcPr>
          <w:p w14:paraId="4FF49C65" w14:textId="63D2F089" w:rsidR="00144CFB" w:rsidRDefault="00144CFB" w:rsidP="00144CFB">
            <w:r>
              <w:t>na_index-3x5_3x5in</w:t>
            </w:r>
          </w:p>
        </w:tc>
      </w:tr>
      <w:tr w:rsidR="00144CFB" w14:paraId="789BC510" w14:textId="77777777" w:rsidTr="00BC3CEF">
        <w:tc>
          <w:tcPr>
            <w:tcW w:w="1818" w:type="dxa"/>
          </w:tcPr>
          <w:p w14:paraId="2737C18E" w14:textId="147E0776" w:rsidR="00144CFB" w:rsidRDefault="00144CFB" w:rsidP="00144CFB">
            <w:r>
              <w:t>A3</w:t>
            </w:r>
          </w:p>
        </w:tc>
        <w:tc>
          <w:tcPr>
            <w:tcW w:w="3283" w:type="dxa"/>
          </w:tcPr>
          <w:p w14:paraId="210930A4" w14:textId="127DEAC8" w:rsidR="00144CFB" w:rsidRDefault="00144CFB" w:rsidP="00144CFB">
            <w:r>
              <w:t>iso_a3_</w:t>
            </w:r>
            <w:r w:rsidR="004C5BDB">
              <w:t>297x420mm</w:t>
            </w:r>
          </w:p>
        </w:tc>
      </w:tr>
      <w:tr w:rsidR="00144CFB" w14:paraId="03C54994" w14:textId="77777777" w:rsidTr="00BC3CEF">
        <w:trPr>
          <w:cnfStyle w:val="000000100000" w:firstRow="0" w:lastRow="0" w:firstColumn="0" w:lastColumn="0" w:oddVBand="0" w:evenVBand="0" w:oddHBand="1" w:evenHBand="0" w:firstRowFirstColumn="0" w:firstRowLastColumn="0" w:lastRowFirstColumn="0" w:lastRowLastColumn="0"/>
        </w:trPr>
        <w:tc>
          <w:tcPr>
            <w:tcW w:w="1818" w:type="dxa"/>
          </w:tcPr>
          <w:p w14:paraId="094065F6" w14:textId="2A729B11" w:rsidR="00144CFB" w:rsidRDefault="00144CFB" w:rsidP="00144CFB">
            <w:r>
              <w:t>A4</w:t>
            </w:r>
          </w:p>
        </w:tc>
        <w:tc>
          <w:tcPr>
            <w:tcW w:w="3283" w:type="dxa"/>
          </w:tcPr>
          <w:p w14:paraId="06945674" w14:textId="7CB30FD2" w:rsidR="00144CFB" w:rsidRDefault="004C5BDB" w:rsidP="00144CFB">
            <w:r>
              <w:t>iso_a4_210x297mm</w:t>
            </w:r>
          </w:p>
        </w:tc>
      </w:tr>
      <w:tr w:rsidR="00144CFB" w14:paraId="25B856A3" w14:textId="77777777" w:rsidTr="00BC3CEF">
        <w:tc>
          <w:tcPr>
            <w:tcW w:w="1818" w:type="dxa"/>
          </w:tcPr>
          <w:p w14:paraId="56DCB2AC" w14:textId="23CA0DCD" w:rsidR="00144CFB" w:rsidRDefault="00144CFB" w:rsidP="00144CFB">
            <w:r>
              <w:t>A5</w:t>
            </w:r>
          </w:p>
        </w:tc>
        <w:tc>
          <w:tcPr>
            <w:tcW w:w="3283" w:type="dxa"/>
          </w:tcPr>
          <w:p w14:paraId="6BBF51F7" w14:textId="2445A547" w:rsidR="00144CFB" w:rsidRDefault="004C5BDB" w:rsidP="00144CFB">
            <w:r>
              <w:t>iso_a5_148x210mm</w:t>
            </w:r>
          </w:p>
        </w:tc>
      </w:tr>
      <w:tr w:rsidR="00144CFB" w14:paraId="5F805141" w14:textId="77777777" w:rsidTr="00BC3CEF">
        <w:trPr>
          <w:cnfStyle w:val="000000100000" w:firstRow="0" w:lastRow="0" w:firstColumn="0" w:lastColumn="0" w:oddVBand="0" w:evenVBand="0" w:oddHBand="1" w:evenHBand="0" w:firstRowFirstColumn="0" w:firstRowLastColumn="0" w:lastRowFirstColumn="0" w:lastRowLastColumn="0"/>
        </w:trPr>
        <w:tc>
          <w:tcPr>
            <w:tcW w:w="1818" w:type="dxa"/>
          </w:tcPr>
          <w:p w14:paraId="08D9B489" w14:textId="22A1D7D7" w:rsidR="00144CFB" w:rsidRDefault="00144CFB" w:rsidP="00144CFB">
            <w:r>
              <w:t>A6</w:t>
            </w:r>
          </w:p>
        </w:tc>
        <w:tc>
          <w:tcPr>
            <w:tcW w:w="3283" w:type="dxa"/>
          </w:tcPr>
          <w:p w14:paraId="22EFAB03" w14:textId="4E29C0ED" w:rsidR="00144CFB" w:rsidRDefault="004C5BDB" w:rsidP="00144CFB">
            <w:r>
              <w:t>iso_a6_105x148mm</w:t>
            </w:r>
          </w:p>
        </w:tc>
      </w:tr>
      <w:tr w:rsidR="00144CFB" w14:paraId="2B99971B" w14:textId="77777777" w:rsidTr="00BC3CEF">
        <w:tc>
          <w:tcPr>
            <w:tcW w:w="1818" w:type="dxa"/>
          </w:tcPr>
          <w:p w14:paraId="22AAB345" w14:textId="3B2DE9E9" w:rsidR="00144CFB" w:rsidRDefault="00144CFB" w:rsidP="00144CFB">
            <w:r>
              <w:t>Env10</w:t>
            </w:r>
          </w:p>
        </w:tc>
        <w:tc>
          <w:tcPr>
            <w:tcW w:w="3283" w:type="dxa"/>
          </w:tcPr>
          <w:p w14:paraId="09AC21CE" w14:textId="1D25BDD7" w:rsidR="00144CFB" w:rsidRDefault="004C5BDB" w:rsidP="00144CFB">
            <w:r>
              <w:t>na_number-10_4.125x9.5in</w:t>
            </w:r>
          </w:p>
        </w:tc>
      </w:tr>
      <w:tr w:rsidR="00144CFB" w14:paraId="1093F3FF" w14:textId="77777777" w:rsidTr="00BC3CEF">
        <w:trPr>
          <w:cnfStyle w:val="000000100000" w:firstRow="0" w:lastRow="0" w:firstColumn="0" w:lastColumn="0" w:oddVBand="0" w:evenVBand="0" w:oddHBand="1" w:evenHBand="0" w:firstRowFirstColumn="0" w:firstRowLastColumn="0" w:lastRowFirstColumn="0" w:lastRowLastColumn="0"/>
        </w:trPr>
        <w:tc>
          <w:tcPr>
            <w:tcW w:w="1818" w:type="dxa"/>
          </w:tcPr>
          <w:p w14:paraId="36042B4A" w14:textId="2A21D195" w:rsidR="00144CFB" w:rsidRDefault="00144CFB" w:rsidP="00144CFB">
            <w:r>
              <w:t>EnvDL</w:t>
            </w:r>
          </w:p>
        </w:tc>
        <w:tc>
          <w:tcPr>
            <w:tcW w:w="3283" w:type="dxa"/>
          </w:tcPr>
          <w:p w14:paraId="58FD82E8" w14:textId="4EEC9F7E" w:rsidR="00144CFB" w:rsidRDefault="004C5BDB" w:rsidP="00144CFB">
            <w:r>
              <w:t>iso_dl_110x220mm</w:t>
            </w:r>
          </w:p>
        </w:tc>
      </w:tr>
      <w:tr w:rsidR="00144CFB" w14:paraId="202D00E6" w14:textId="77777777" w:rsidTr="00BC3CEF">
        <w:tc>
          <w:tcPr>
            <w:tcW w:w="1818" w:type="dxa"/>
          </w:tcPr>
          <w:p w14:paraId="719B64BD" w14:textId="22FC0345" w:rsidR="00144CFB" w:rsidRDefault="00144CFB" w:rsidP="00144CFB">
            <w:r>
              <w:t>SuperB</w:t>
            </w:r>
          </w:p>
        </w:tc>
        <w:tc>
          <w:tcPr>
            <w:tcW w:w="3283" w:type="dxa"/>
          </w:tcPr>
          <w:p w14:paraId="717492B4" w14:textId="677A76F0" w:rsidR="00144CFB" w:rsidRDefault="004C5BDB" w:rsidP="00144CFB">
            <w:r>
              <w:t>na_super-b_13x19in</w:t>
            </w:r>
          </w:p>
        </w:tc>
      </w:tr>
    </w:tbl>
    <w:p w14:paraId="2F5CF5E5" w14:textId="77777777" w:rsidR="00030DB7" w:rsidRDefault="00030DB7" w:rsidP="00312ACD">
      <w:pPr>
        <w:pStyle w:val="IEEEStdsLevel3Header"/>
      </w:pPr>
      <w:bookmarkStart w:id="10" w:name="_Ref174097325"/>
      <w:r>
        <w:t>InputSlot</w:t>
      </w:r>
      <w:bookmarkEnd w:id="10"/>
    </w:p>
    <w:p w14:paraId="1DE801BC" w14:textId="57659E89" w:rsidR="004C5BDB" w:rsidRDefault="004C5BDB" w:rsidP="004C5BDB">
      <w:pPr>
        <w:pStyle w:val="IEEEStdsParagraph"/>
      </w:pPr>
      <w:r>
        <w:t>The InputS</w:t>
      </w:r>
      <w:r w:rsidR="00EF7B70">
        <w:t xml:space="preserve">lot main keyword determines the media source and corresponds to the MediaSource element. The supported option keywords and the corresponding element values are shown in </w:t>
      </w:r>
      <w:r w:rsidR="00BC3CEF">
        <w:fldChar w:fldCharType="begin"/>
      </w:r>
      <w:r w:rsidR="00BC3CEF">
        <w:instrText xml:space="preserve"> REF _Ref175245097 \h </w:instrText>
      </w:r>
      <w:r w:rsidR="00BC3CEF">
        <w:fldChar w:fldCharType="separate"/>
      </w:r>
      <w:r w:rsidR="005A2E0C">
        <w:t xml:space="preserve">Table </w:t>
      </w:r>
      <w:r w:rsidR="005A2E0C">
        <w:rPr>
          <w:noProof/>
        </w:rPr>
        <w:t>3</w:t>
      </w:r>
      <w:r w:rsidR="00BC3CEF">
        <w:fldChar w:fldCharType="end"/>
      </w:r>
      <w:r w:rsidR="00EF7B70">
        <w:t>.</w:t>
      </w:r>
    </w:p>
    <w:p w14:paraId="007FFAA7" w14:textId="19564553" w:rsidR="00EF7B70" w:rsidRDefault="00BC3CEF" w:rsidP="00BC3CEF">
      <w:pPr>
        <w:pStyle w:val="Caption"/>
      </w:pPr>
      <w:bookmarkStart w:id="11" w:name="_Ref175245097"/>
      <w:r>
        <w:t xml:space="preserve">Table </w:t>
      </w:r>
      <w:fldSimple w:instr=" SEQ Table \* ARABIC ">
        <w:r w:rsidR="005A2E0C">
          <w:rPr>
            <w:noProof/>
          </w:rPr>
          <w:t>3</w:t>
        </w:r>
      </w:fldSimple>
      <w:bookmarkEnd w:id="11"/>
      <w:r>
        <w:t xml:space="preserve"> - PPD and PWG Media Sources</w:t>
      </w:r>
    </w:p>
    <w:tbl>
      <w:tblPr>
        <w:tblStyle w:val="MediumList1-Accent1"/>
        <w:tblW w:w="0" w:type="auto"/>
        <w:tblInd w:w="2448" w:type="dxa"/>
        <w:tblLook w:val="0420" w:firstRow="1" w:lastRow="0" w:firstColumn="0" w:lastColumn="0" w:noHBand="0" w:noVBand="1"/>
      </w:tblPr>
      <w:tblGrid>
        <w:gridCol w:w="2448"/>
        <w:gridCol w:w="2473"/>
      </w:tblGrid>
      <w:tr w:rsidR="00D05E3B" w14:paraId="032D7654" w14:textId="77777777" w:rsidTr="00BC3CEF">
        <w:trPr>
          <w:cnfStyle w:val="100000000000" w:firstRow="1" w:lastRow="0" w:firstColumn="0" w:lastColumn="0" w:oddVBand="0" w:evenVBand="0" w:oddHBand="0" w:evenHBand="0" w:firstRowFirstColumn="0" w:firstRowLastColumn="0" w:lastRowFirstColumn="0" w:lastRowLastColumn="0"/>
          <w:tblHeader/>
        </w:trPr>
        <w:tc>
          <w:tcPr>
            <w:tcW w:w="2448" w:type="dxa"/>
          </w:tcPr>
          <w:p w14:paraId="5B6AB451" w14:textId="77777777" w:rsidR="00D05E3B" w:rsidRPr="00BC3CEF" w:rsidRDefault="00D05E3B" w:rsidP="00BC3CEF">
            <w:pPr>
              <w:rPr>
                <w:b/>
              </w:rPr>
            </w:pPr>
            <w:r w:rsidRPr="00BC3CEF">
              <w:rPr>
                <w:b/>
              </w:rPr>
              <w:t>PPD InputSlot Option Keyword</w:t>
            </w:r>
          </w:p>
        </w:tc>
        <w:tc>
          <w:tcPr>
            <w:tcW w:w="2473" w:type="dxa"/>
          </w:tcPr>
          <w:p w14:paraId="27946683" w14:textId="77777777" w:rsidR="00D05E3B" w:rsidRPr="00BC3CEF" w:rsidRDefault="00D05E3B" w:rsidP="00BC3CEF">
            <w:pPr>
              <w:rPr>
                <w:b/>
              </w:rPr>
            </w:pPr>
            <w:r w:rsidRPr="00BC3CEF">
              <w:rPr>
                <w:b/>
              </w:rPr>
              <w:t xml:space="preserve">PWG </w:t>
            </w:r>
            <w:r>
              <w:rPr>
                <w:b/>
              </w:rPr>
              <w:t>MediaSource Value</w:t>
            </w:r>
          </w:p>
        </w:tc>
      </w:tr>
      <w:tr w:rsidR="00D05E3B" w14:paraId="070E9B85" w14:textId="77777777" w:rsidTr="00BC3CEF">
        <w:trPr>
          <w:cnfStyle w:val="000000100000" w:firstRow="0" w:lastRow="0" w:firstColumn="0" w:lastColumn="0" w:oddVBand="0" w:evenVBand="0" w:oddHBand="1" w:evenHBand="0" w:firstRowFirstColumn="0" w:firstRowLastColumn="0" w:lastRowFirstColumn="0" w:lastRowLastColumn="0"/>
        </w:trPr>
        <w:tc>
          <w:tcPr>
            <w:tcW w:w="2448" w:type="dxa"/>
          </w:tcPr>
          <w:p w14:paraId="0DEC9EFE" w14:textId="17ACD570" w:rsidR="00D05E3B" w:rsidRDefault="00D05E3B" w:rsidP="00BC3CEF">
            <w:r>
              <w:t>Auto</w:t>
            </w:r>
          </w:p>
        </w:tc>
        <w:tc>
          <w:tcPr>
            <w:tcW w:w="2473" w:type="dxa"/>
          </w:tcPr>
          <w:p w14:paraId="499C2A46" w14:textId="2A4EE5FD" w:rsidR="00D05E3B" w:rsidRDefault="00D05E3B" w:rsidP="00BC3CEF">
            <w:r>
              <w:t>auto</w:t>
            </w:r>
          </w:p>
        </w:tc>
      </w:tr>
      <w:tr w:rsidR="00D05E3B" w14:paraId="1E150E0B" w14:textId="77777777" w:rsidTr="00BC3CEF">
        <w:tc>
          <w:tcPr>
            <w:tcW w:w="2448" w:type="dxa"/>
          </w:tcPr>
          <w:p w14:paraId="0221139D" w14:textId="77777777" w:rsidR="00D05E3B" w:rsidRDefault="00D05E3B" w:rsidP="00BC3CEF">
            <w:r>
              <w:t>Cassette</w:t>
            </w:r>
          </w:p>
        </w:tc>
        <w:tc>
          <w:tcPr>
            <w:tcW w:w="2473" w:type="dxa"/>
          </w:tcPr>
          <w:p w14:paraId="49FA3020" w14:textId="77777777" w:rsidR="00D05E3B" w:rsidRDefault="00D05E3B" w:rsidP="00BC3CEF">
            <w:r>
              <w:t>main</w:t>
            </w:r>
          </w:p>
        </w:tc>
      </w:tr>
      <w:tr w:rsidR="00D05E3B" w14:paraId="670BA1FB" w14:textId="77777777" w:rsidTr="00BC3CEF">
        <w:trPr>
          <w:cnfStyle w:val="000000100000" w:firstRow="0" w:lastRow="0" w:firstColumn="0" w:lastColumn="0" w:oddVBand="0" w:evenVBand="0" w:oddHBand="1" w:evenHBand="0" w:firstRowFirstColumn="0" w:firstRowLastColumn="0" w:lastRowFirstColumn="0" w:lastRowLastColumn="0"/>
        </w:trPr>
        <w:tc>
          <w:tcPr>
            <w:tcW w:w="2448" w:type="dxa"/>
          </w:tcPr>
          <w:p w14:paraId="28C886B4" w14:textId="77777777" w:rsidR="00D05E3B" w:rsidRDefault="00D05E3B" w:rsidP="00BC3CEF">
            <w:r>
              <w:t>CDTray</w:t>
            </w:r>
          </w:p>
        </w:tc>
        <w:tc>
          <w:tcPr>
            <w:tcW w:w="2473" w:type="dxa"/>
          </w:tcPr>
          <w:p w14:paraId="2FE45E8A" w14:textId="77777777" w:rsidR="00D05E3B" w:rsidRDefault="00D05E3B" w:rsidP="00BC3CEF">
            <w:r>
              <w:t>disc</w:t>
            </w:r>
          </w:p>
        </w:tc>
      </w:tr>
      <w:tr w:rsidR="00D05E3B" w14:paraId="79DB0905" w14:textId="77777777" w:rsidTr="00BC3CEF">
        <w:tc>
          <w:tcPr>
            <w:tcW w:w="2448" w:type="dxa"/>
          </w:tcPr>
          <w:p w14:paraId="44520FD2" w14:textId="77777777" w:rsidR="00D05E3B" w:rsidRDefault="00D05E3B" w:rsidP="00BC3CEF">
            <w:r>
              <w:t>LargeCapacity</w:t>
            </w:r>
          </w:p>
        </w:tc>
        <w:tc>
          <w:tcPr>
            <w:tcW w:w="2473" w:type="dxa"/>
          </w:tcPr>
          <w:p w14:paraId="1B35CBE0" w14:textId="77777777" w:rsidR="00D05E3B" w:rsidRDefault="00D05E3B" w:rsidP="00BC3CEF">
            <w:r>
              <w:t>large-capacity</w:t>
            </w:r>
          </w:p>
        </w:tc>
      </w:tr>
      <w:tr w:rsidR="00D05E3B" w14:paraId="1AB91CB9" w14:textId="77777777" w:rsidTr="00BC3CEF">
        <w:trPr>
          <w:cnfStyle w:val="000000100000" w:firstRow="0" w:lastRow="0" w:firstColumn="0" w:lastColumn="0" w:oddVBand="0" w:evenVBand="0" w:oddHBand="1" w:evenHBand="0" w:firstRowFirstColumn="0" w:firstRowLastColumn="0" w:lastRowFirstColumn="0" w:lastRowLastColumn="0"/>
        </w:trPr>
        <w:tc>
          <w:tcPr>
            <w:tcW w:w="2448" w:type="dxa"/>
          </w:tcPr>
          <w:p w14:paraId="62F5EAF1" w14:textId="77777777" w:rsidR="00D05E3B" w:rsidRDefault="00D05E3B" w:rsidP="00BC3CEF">
            <w:r>
              <w:t>Lower</w:t>
            </w:r>
          </w:p>
        </w:tc>
        <w:tc>
          <w:tcPr>
            <w:tcW w:w="2473" w:type="dxa"/>
          </w:tcPr>
          <w:p w14:paraId="0F430F92" w14:textId="77777777" w:rsidR="00D05E3B" w:rsidRDefault="00D05E3B" w:rsidP="00BC3CEF">
            <w:r>
              <w:t>bottom</w:t>
            </w:r>
          </w:p>
        </w:tc>
      </w:tr>
      <w:tr w:rsidR="00D05E3B" w14:paraId="70D22A8F" w14:textId="77777777" w:rsidTr="00BC3CEF">
        <w:tc>
          <w:tcPr>
            <w:tcW w:w="2448" w:type="dxa"/>
          </w:tcPr>
          <w:p w14:paraId="4A8FA007" w14:textId="77777777" w:rsidR="00D05E3B" w:rsidRDefault="00D05E3B" w:rsidP="00BC3CEF">
            <w:r>
              <w:t>Middle</w:t>
            </w:r>
          </w:p>
        </w:tc>
        <w:tc>
          <w:tcPr>
            <w:tcW w:w="2473" w:type="dxa"/>
          </w:tcPr>
          <w:p w14:paraId="02FAF694" w14:textId="77777777" w:rsidR="00D05E3B" w:rsidRDefault="00D05E3B" w:rsidP="00BC3CEF">
            <w:r>
              <w:t>middle</w:t>
            </w:r>
          </w:p>
        </w:tc>
      </w:tr>
      <w:tr w:rsidR="00D05E3B" w14:paraId="48F9C804" w14:textId="77777777" w:rsidTr="00BC3CEF">
        <w:trPr>
          <w:cnfStyle w:val="000000100000" w:firstRow="0" w:lastRow="0" w:firstColumn="0" w:lastColumn="0" w:oddVBand="0" w:evenVBand="0" w:oddHBand="1" w:evenHBand="0" w:firstRowFirstColumn="0" w:firstRowLastColumn="0" w:lastRowFirstColumn="0" w:lastRowLastColumn="0"/>
        </w:trPr>
        <w:tc>
          <w:tcPr>
            <w:tcW w:w="2448" w:type="dxa"/>
          </w:tcPr>
          <w:p w14:paraId="49B7A2E4" w14:textId="77777777" w:rsidR="00D05E3B" w:rsidRDefault="00D05E3B" w:rsidP="00BC3CEF">
            <w:r>
              <w:t>Multipurpose</w:t>
            </w:r>
          </w:p>
        </w:tc>
        <w:tc>
          <w:tcPr>
            <w:tcW w:w="2473" w:type="dxa"/>
          </w:tcPr>
          <w:p w14:paraId="24F0E7CF" w14:textId="77777777" w:rsidR="00D05E3B" w:rsidRDefault="00D05E3B" w:rsidP="00BC3CEF">
            <w:r>
              <w:t>alternate</w:t>
            </w:r>
          </w:p>
        </w:tc>
      </w:tr>
      <w:tr w:rsidR="00D05E3B" w14:paraId="0E178853" w14:textId="77777777" w:rsidTr="00BC3CEF">
        <w:tc>
          <w:tcPr>
            <w:tcW w:w="2448" w:type="dxa"/>
          </w:tcPr>
          <w:p w14:paraId="317B16CC" w14:textId="77777777" w:rsidR="00D05E3B" w:rsidRDefault="00D05E3B" w:rsidP="00BC3CEF">
            <w:r>
              <w:t>PhotoTray</w:t>
            </w:r>
          </w:p>
        </w:tc>
        <w:tc>
          <w:tcPr>
            <w:tcW w:w="2473" w:type="dxa"/>
          </w:tcPr>
          <w:p w14:paraId="5A2665AD" w14:textId="77777777" w:rsidR="00D05E3B" w:rsidRDefault="00D05E3B" w:rsidP="00BC3CEF">
            <w:r>
              <w:t>photo</w:t>
            </w:r>
          </w:p>
        </w:tc>
      </w:tr>
      <w:tr w:rsidR="00D05E3B" w14:paraId="34619F0E" w14:textId="77777777" w:rsidTr="00BC3CEF">
        <w:trPr>
          <w:cnfStyle w:val="000000100000" w:firstRow="0" w:lastRow="0" w:firstColumn="0" w:lastColumn="0" w:oddVBand="0" w:evenVBand="0" w:oddHBand="1" w:evenHBand="0" w:firstRowFirstColumn="0" w:firstRowLastColumn="0" w:lastRowFirstColumn="0" w:lastRowLastColumn="0"/>
        </w:trPr>
        <w:tc>
          <w:tcPr>
            <w:tcW w:w="2448" w:type="dxa"/>
          </w:tcPr>
          <w:p w14:paraId="37D58FE6" w14:textId="77777777" w:rsidR="00D05E3B" w:rsidRDefault="00D05E3B" w:rsidP="00BC3CEF">
            <w:r>
              <w:t>Roll</w:t>
            </w:r>
          </w:p>
        </w:tc>
        <w:tc>
          <w:tcPr>
            <w:tcW w:w="2473" w:type="dxa"/>
          </w:tcPr>
          <w:p w14:paraId="16FE49CB" w14:textId="77777777" w:rsidR="00D05E3B" w:rsidRDefault="00D05E3B" w:rsidP="00BC3CEF">
            <w:r>
              <w:t>main-roll</w:t>
            </w:r>
          </w:p>
        </w:tc>
      </w:tr>
      <w:tr w:rsidR="00D05E3B" w14:paraId="47CB5AB9" w14:textId="77777777" w:rsidTr="00BC3CEF">
        <w:tc>
          <w:tcPr>
            <w:tcW w:w="2448" w:type="dxa"/>
          </w:tcPr>
          <w:p w14:paraId="201F994E" w14:textId="77777777" w:rsidR="00D05E3B" w:rsidRDefault="00D05E3B" w:rsidP="00BC3CEF">
            <w:r>
              <w:t>Roll1</w:t>
            </w:r>
          </w:p>
        </w:tc>
        <w:tc>
          <w:tcPr>
            <w:tcW w:w="2473" w:type="dxa"/>
          </w:tcPr>
          <w:p w14:paraId="7749082B" w14:textId="77777777" w:rsidR="00D05E3B" w:rsidRDefault="00D05E3B" w:rsidP="00BC3CEF">
            <w:r>
              <w:t>roll-1</w:t>
            </w:r>
          </w:p>
        </w:tc>
      </w:tr>
      <w:tr w:rsidR="00D05E3B" w14:paraId="1E16010C" w14:textId="77777777" w:rsidTr="00BC3CEF">
        <w:trPr>
          <w:cnfStyle w:val="000000100000" w:firstRow="0" w:lastRow="0" w:firstColumn="0" w:lastColumn="0" w:oddVBand="0" w:evenVBand="0" w:oddHBand="1" w:evenHBand="0" w:firstRowFirstColumn="0" w:firstRowLastColumn="0" w:lastRowFirstColumn="0" w:lastRowLastColumn="0"/>
        </w:trPr>
        <w:tc>
          <w:tcPr>
            <w:tcW w:w="2448" w:type="dxa"/>
          </w:tcPr>
          <w:p w14:paraId="5F6443D8" w14:textId="77777777" w:rsidR="00D05E3B" w:rsidRDefault="00D05E3B" w:rsidP="00BC3CEF">
            <w:r>
              <w:t>Roll2</w:t>
            </w:r>
          </w:p>
        </w:tc>
        <w:tc>
          <w:tcPr>
            <w:tcW w:w="2473" w:type="dxa"/>
          </w:tcPr>
          <w:p w14:paraId="248BB11A" w14:textId="77777777" w:rsidR="00D05E3B" w:rsidRDefault="00D05E3B" w:rsidP="00BC3CEF">
            <w:r>
              <w:t>roll-2</w:t>
            </w:r>
          </w:p>
        </w:tc>
      </w:tr>
      <w:tr w:rsidR="00D05E3B" w14:paraId="43A8829C" w14:textId="77777777" w:rsidTr="00BC3CEF">
        <w:tc>
          <w:tcPr>
            <w:tcW w:w="2448" w:type="dxa"/>
          </w:tcPr>
          <w:p w14:paraId="4D32F197" w14:textId="77777777" w:rsidR="00D05E3B" w:rsidRDefault="00D05E3B" w:rsidP="00BC3CEF">
            <w:r>
              <w:t>Side</w:t>
            </w:r>
          </w:p>
        </w:tc>
        <w:tc>
          <w:tcPr>
            <w:tcW w:w="2473" w:type="dxa"/>
          </w:tcPr>
          <w:p w14:paraId="366B0B97" w14:textId="77777777" w:rsidR="00D05E3B" w:rsidRDefault="00D05E3B" w:rsidP="00BC3CEF">
            <w:r>
              <w:t>side</w:t>
            </w:r>
          </w:p>
        </w:tc>
      </w:tr>
      <w:tr w:rsidR="00D05E3B" w14:paraId="75B9F434" w14:textId="77777777" w:rsidTr="00BC3CEF">
        <w:trPr>
          <w:cnfStyle w:val="000000100000" w:firstRow="0" w:lastRow="0" w:firstColumn="0" w:lastColumn="0" w:oddVBand="0" w:evenVBand="0" w:oddHBand="1" w:evenHBand="0" w:firstRowFirstColumn="0" w:firstRowLastColumn="0" w:lastRowFirstColumn="0" w:lastRowLastColumn="0"/>
        </w:trPr>
        <w:tc>
          <w:tcPr>
            <w:tcW w:w="2448" w:type="dxa"/>
          </w:tcPr>
          <w:p w14:paraId="32A783F2" w14:textId="77777777" w:rsidR="00D05E3B" w:rsidRDefault="00D05E3B" w:rsidP="00BC3CEF">
            <w:r>
              <w:t>Tray1</w:t>
            </w:r>
          </w:p>
        </w:tc>
        <w:tc>
          <w:tcPr>
            <w:tcW w:w="2473" w:type="dxa"/>
          </w:tcPr>
          <w:p w14:paraId="5F7DBC9E" w14:textId="77777777" w:rsidR="00D05E3B" w:rsidRDefault="00D05E3B" w:rsidP="00BC3CEF">
            <w:r>
              <w:t>tray-1</w:t>
            </w:r>
          </w:p>
        </w:tc>
      </w:tr>
      <w:tr w:rsidR="00D05E3B" w14:paraId="724C9CD3" w14:textId="77777777" w:rsidTr="00BC3CEF">
        <w:tc>
          <w:tcPr>
            <w:tcW w:w="2448" w:type="dxa"/>
          </w:tcPr>
          <w:p w14:paraId="79DA63ED" w14:textId="77777777" w:rsidR="00D05E3B" w:rsidRDefault="00D05E3B" w:rsidP="00BC3CEF">
            <w:r>
              <w:t>Tray10</w:t>
            </w:r>
          </w:p>
        </w:tc>
        <w:tc>
          <w:tcPr>
            <w:tcW w:w="2473" w:type="dxa"/>
          </w:tcPr>
          <w:p w14:paraId="4A3870CF" w14:textId="77777777" w:rsidR="00D05E3B" w:rsidRDefault="00D05E3B" w:rsidP="00BC3CEF">
            <w:r>
              <w:t>tray-10</w:t>
            </w:r>
          </w:p>
        </w:tc>
      </w:tr>
      <w:tr w:rsidR="00D05E3B" w14:paraId="1D893BDA" w14:textId="77777777" w:rsidTr="00BC3CEF">
        <w:trPr>
          <w:cnfStyle w:val="000000100000" w:firstRow="0" w:lastRow="0" w:firstColumn="0" w:lastColumn="0" w:oddVBand="0" w:evenVBand="0" w:oddHBand="1" w:evenHBand="0" w:firstRowFirstColumn="0" w:firstRowLastColumn="0" w:lastRowFirstColumn="0" w:lastRowLastColumn="0"/>
        </w:trPr>
        <w:tc>
          <w:tcPr>
            <w:tcW w:w="2448" w:type="dxa"/>
          </w:tcPr>
          <w:p w14:paraId="00292C83" w14:textId="77777777" w:rsidR="00D05E3B" w:rsidRDefault="00D05E3B" w:rsidP="00BC3CEF">
            <w:r>
              <w:t>Tray2</w:t>
            </w:r>
          </w:p>
        </w:tc>
        <w:tc>
          <w:tcPr>
            <w:tcW w:w="2473" w:type="dxa"/>
          </w:tcPr>
          <w:p w14:paraId="469D59C2" w14:textId="77777777" w:rsidR="00D05E3B" w:rsidRDefault="00D05E3B" w:rsidP="00BC3CEF">
            <w:r>
              <w:t>tray-2</w:t>
            </w:r>
          </w:p>
        </w:tc>
      </w:tr>
      <w:tr w:rsidR="00D05E3B" w14:paraId="0AB25664" w14:textId="77777777" w:rsidTr="00BC3CEF">
        <w:tc>
          <w:tcPr>
            <w:tcW w:w="2448" w:type="dxa"/>
          </w:tcPr>
          <w:p w14:paraId="34C9C9ED" w14:textId="77777777" w:rsidR="00D05E3B" w:rsidRDefault="00D05E3B" w:rsidP="00BC3CEF">
            <w:r>
              <w:t>Tray3</w:t>
            </w:r>
          </w:p>
        </w:tc>
        <w:tc>
          <w:tcPr>
            <w:tcW w:w="2473" w:type="dxa"/>
          </w:tcPr>
          <w:p w14:paraId="3C5457A0" w14:textId="77777777" w:rsidR="00D05E3B" w:rsidRDefault="00D05E3B" w:rsidP="00BC3CEF">
            <w:r>
              <w:t>tray-3</w:t>
            </w:r>
          </w:p>
        </w:tc>
      </w:tr>
      <w:tr w:rsidR="00D05E3B" w14:paraId="42289BFE" w14:textId="77777777" w:rsidTr="00BC3CEF">
        <w:trPr>
          <w:cnfStyle w:val="000000100000" w:firstRow="0" w:lastRow="0" w:firstColumn="0" w:lastColumn="0" w:oddVBand="0" w:evenVBand="0" w:oddHBand="1" w:evenHBand="0" w:firstRowFirstColumn="0" w:firstRowLastColumn="0" w:lastRowFirstColumn="0" w:lastRowLastColumn="0"/>
        </w:trPr>
        <w:tc>
          <w:tcPr>
            <w:tcW w:w="2448" w:type="dxa"/>
          </w:tcPr>
          <w:p w14:paraId="76A8F5D1" w14:textId="77777777" w:rsidR="00D05E3B" w:rsidRDefault="00D05E3B" w:rsidP="00BC3CEF">
            <w:r>
              <w:t>Tray4</w:t>
            </w:r>
          </w:p>
        </w:tc>
        <w:tc>
          <w:tcPr>
            <w:tcW w:w="2473" w:type="dxa"/>
          </w:tcPr>
          <w:p w14:paraId="4AEB5BAB" w14:textId="77777777" w:rsidR="00D05E3B" w:rsidRDefault="00D05E3B" w:rsidP="00BC3CEF">
            <w:r>
              <w:t>tray-4</w:t>
            </w:r>
          </w:p>
        </w:tc>
      </w:tr>
      <w:tr w:rsidR="00D05E3B" w14:paraId="7C71ABE7" w14:textId="77777777" w:rsidTr="00BC3CEF">
        <w:tc>
          <w:tcPr>
            <w:tcW w:w="2448" w:type="dxa"/>
          </w:tcPr>
          <w:p w14:paraId="2AF53631" w14:textId="77777777" w:rsidR="00D05E3B" w:rsidRDefault="00D05E3B" w:rsidP="00BC3CEF">
            <w:r>
              <w:t>Tray5</w:t>
            </w:r>
          </w:p>
        </w:tc>
        <w:tc>
          <w:tcPr>
            <w:tcW w:w="2473" w:type="dxa"/>
          </w:tcPr>
          <w:p w14:paraId="1C2CC441" w14:textId="77777777" w:rsidR="00D05E3B" w:rsidRDefault="00D05E3B" w:rsidP="00BC3CEF">
            <w:r>
              <w:t>tray-5</w:t>
            </w:r>
          </w:p>
        </w:tc>
      </w:tr>
      <w:tr w:rsidR="00D05E3B" w14:paraId="5F77CF5F" w14:textId="77777777" w:rsidTr="00BC3CEF">
        <w:trPr>
          <w:cnfStyle w:val="000000100000" w:firstRow="0" w:lastRow="0" w:firstColumn="0" w:lastColumn="0" w:oddVBand="0" w:evenVBand="0" w:oddHBand="1" w:evenHBand="0" w:firstRowFirstColumn="0" w:firstRowLastColumn="0" w:lastRowFirstColumn="0" w:lastRowLastColumn="0"/>
        </w:trPr>
        <w:tc>
          <w:tcPr>
            <w:tcW w:w="2448" w:type="dxa"/>
          </w:tcPr>
          <w:p w14:paraId="2FDCC943" w14:textId="77777777" w:rsidR="00D05E3B" w:rsidRDefault="00D05E3B" w:rsidP="00BC3CEF">
            <w:r>
              <w:t>Tray6</w:t>
            </w:r>
          </w:p>
        </w:tc>
        <w:tc>
          <w:tcPr>
            <w:tcW w:w="2473" w:type="dxa"/>
          </w:tcPr>
          <w:p w14:paraId="4421CB0F" w14:textId="77777777" w:rsidR="00D05E3B" w:rsidRDefault="00D05E3B" w:rsidP="00BC3CEF">
            <w:r>
              <w:t>tray-6</w:t>
            </w:r>
          </w:p>
        </w:tc>
      </w:tr>
      <w:tr w:rsidR="00D05E3B" w14:paraId="0902FCEC" w14:textId="77777777" w:rsidTr="00BC3CEF">
        <w:tc>
          <w:tcPr>
            <w:tcW w:w="2448" w:type="dxa"/>
          </w:tcPr>
          <w:p w14:paraId="125B4FF3" w14:textId="77777777" w:rsidR="00D05E3B" w:rsidRDefault="00D05E3B" w:rsidP="00BC3CEF">
            <w:r>
              <w:t>Tray7</w:t>
            </w:r>
          </w:p>
        </w:tc>
        <w:tc>
          <w:tcPr>
            <w:tcW w:w="2473" w:type="dxa"/>
          </w:tcPr>
          <w:p w14:paraId="5416C7FC" w14:textId="77777777" w:rsidR="00D05E3B" w:rsidRDefault="00D05E3B" w:rsidP="00BC3CEF">
            <w:r>
              <w:t>tray-7</w:t>
            </w:r>
          </w:p>
        </w:tc>
      </w:tr>
      <w:tr w:rsidR="00D05E3B" w14:paraId="7E0FF517" w14:textId="77777777" w:rsidTr="00BC3CEF">
        <w:trPr>
          <w:cnfStyle w:val="000000100000" w:firstRow="0" w:lastRow="0" w:firstColumn="0" w:lastColumn="0" w:oddVBand="0" w:evenVBand="0" w:oddHBand="1" w:evenHBand="0" w:firstRowFirstColumn="0" w:firstRowLastColumn="0" w:lastRowFirstColumn="0" w:lastRowLastColumn="0"/>
        </w:trPr>
        <w:tc>
          <w:tcPr>
            <w:tcW w:w="2448" w:type="dxa"/>
          </w:tcPr>
          <w:p w14:paraId="52AD8C33" w14:textId="77777777" w:rsidR="00D05E3B" w:rsidRDefault="00D05E3B" w:rsidP="00BC3CEF">
            <w:r>
              <w:t>Tray8</w:t>
            </w:r>
          </w:p>
        </w:tc>
        <w:tc>
          <w:tcPr>
            <w:tcW w:w="2473" w:type="dxa"/>
          </w:tcPr>
          <w:p w14:paraId="66E86FA5" w14:textId="77777777" w:rsidR="00D05E3B" w:rsidRDefault="00D05E3B" w:rsidP="00BC3CEF">
            <w:r>
              <w:t>tray-8</w:t>
            </w:r>
          </w:p>
        </w:tc>
      </w:tr>
      <w:tr w:rsidR="00D05E3B" w14:paraId="4593B41B" w14:textId="77777777" w:rsidTr="00BC3CEF">
        <w:tc>
          <w:tcPr>
            <w:tcW w:w="2448" w:type="dxa"/>
          </w:tcPr>
          <w:p w14:paraId="453A5FA0" w14:textId="77777777" w:rsidR="00D05E3B" w:rsidRDefault="00D05E3B" w:rsidP="00BC3CEF">
            <w:r>
              <w:t>Tray9</w:t>
            </w:r>
          </w:p>
        </w:tc>
        <w:tc>
          <w:tcPr>
            <w:tcW w:w="2473" w:type="dxa"/>
          </w:tcPr>
          <w:p w14:paraId="6B736918" w14:textId="77777777" w:rsidR="00D05E3B" w:rsidRDefault="00D05E3B" w:rsidP="00BC3CEF">
            <w:r>
              <w:t>tray-9</w:t>
            </w:r>
          </w:p>
        </w:tc>
      </w:tr>
      <w:tr w:rsidR="00D05E3B" w14:paraId="07E746A7" w14:textId="77777777" w:rsidTr="00BC3CEF">
        <w:trPr>
          <w:cnfStyle w:val="000000100000" w:firstRow="0" w:lastRow="0" w:firstColumn="0" w:lastColumn="0" w:oddVBand="0" w:evenVBand="0" w:oddHBand="1" w:evenHBand="0" w:firstRowFirstColumn="0" w:firstRowLastColumn="0" w:lastRowFirstColumn="0" w:lastRowLastColumn="0"/>
        </w:trPr>
        <w:tc>
          <w:tcPr>
            <w:tcW w:w="2448" w:type="dxa"/>
          </w:tcPr>
          <w:p w14:paraId="4E714959" w14:textId="77777777" w:rsidR="00D05E3B" w:rsidRDefault="00D05E3B" w:rsidP="00BC3CEF">
            <w:r>
              <w:t>Upper</w:t>
            </w:r>
          </w:p>
        </w:tc>
        <w:tc>
          <w:tcPr>
            <w:tcW w:w="2473" w:type="dxa"/>
          </w:tcPr>
          <w:p w14:paraId="6B17B77E" w14:textId="77777777" w:rsidR="00D05E3B" w:rsidRDefault="00D05E3B" w:rsidP="00BC3CEF">
            <w:r>
              <w:t>top</w:t>
            </w:r>
          </w:p>
        </w:tc>
      </w:tr>
    </w:tbl>
    <w:p w14:paraId="26AA5DE9" w14:textId="2A76A8E1" w:rsidR="00FC27E4" w:rsidRDefault="00E762B0" w:rsidP="00312ACD">
      <w:pPr>
        <w:pStyle w:val="IEEEStdsLevel3Header"/>
      </w:pPr>
      <w:bookmarkStart w:id="12" w:name="_Ref174097337"/>
      <w:r>
        <w:t>LeadingEdge</w:t>
      </w:r>
      <w:bookmarkEnd w:id="12"/>
    </w:p>
    <w:p w14:paraId="6906C40B" w14:textId="6EAF6B4D" w:rsidR="00BC3CEF" w:rsidRPr="00BC3CEF" w:rsidRDefault="0024594E" w:rsidP="00BC3CEF">
      <w:pPr>
        <w:pStyle w:val="IEEEStdsParagraph"/>
      </w:pPr>
      <w:r>
        <w:t>The LeadingEdge main keyword specifies how the media is loaded and corresponds to the FeedDirection element. The supported option keyword values are Short and Long, corresponding to ShortEdgeFirst and LongEdgeFirst, respectively.</w:t>
      </w:r>
    </w:p>
    <w:p w14:paraId="1C521C39" w14:textId="77777777" w:rsidR="00030DB7" w:rsidRDefault="00030DB7" w:rsidP="00312ACD">
      <w:pPr>
        <w:pStyle w:val="IEEEStdsLevel3Header"/>
      </w:pPr>
      <w:bookmarkStart w:id="13" w:name="_Ref174097351"/>
      <w:r>
        <w:t>MediaColor</w:t>
      </w:r>
      <w:bookmarkEnd w:id="13"/>
    </w:p>
    <w:p w14:paraId="10EF38EE" w14:textId="3C9CE862" w:rsidR="0024594E" w:rsidRPr="0024594E" w:rsidRDefault="0024594E" w:rsidP="0024594E">
      <w:pPr>
        <w:pStyle w:val="IEEEStdsParagraph"/>
      </w:pPr>
      <w:r>
        <w:t>The MediaColor main keyword specifies the color of the media and corresponds to the MediaColor element. The supported option keyword values are Title Case versions of the standard PWG media color names.</w:t>
      </w:r>
    </w:p>
    <w:p w14:paraId="15117BDE" w14:textId="77777777" w:rsidR="00030DB7" w:rsidRDefault="00030DB7" w:rsidP="00312ACD">
      <w:pPr>
        <w:pStyle w:val="IEEEStdsLevel3Header"/>
      </w:pPr>
      <w:bookmarkStart w:id="14" w:name="_Ref174097360"/>
      <w:r>
        <w:t>MediaType</w:t>
      </w:r>
      <w:bookmarkEnd w:id="14"/>
    </w:p>
    <w:p w14:paraId="6A8BD7E2" w14:textId="2ADA264E" w:rsidR="0024594E" w:rsidRDefault="0024594E" w:rsidP="0024594E">
      <w:pPr>
        <w:pStyle w:val="IEEEStdsParagraph"/>
      </w:pPr>
      <w:r>
        <w:t xml:space="preserve">The MediaType main keyword specifies the type of the media and corresponds to the MediaType element. The supported option keyword values are shown in </w:t>
      </w:r>
      <w:r w:rsidR="00305BEC">
        <w:fldChar w:fldCharType="begin"/>
      </w:r>
      <w:r w:rsidR="00305BEC">
        <w:instrText xml:space="preserve"> REF _Ref175246282 \h </w:instrText>
      </w:r>
      <w:r w:rsidR="00305BEC">
        <w:fldChar w:fldCharType="separate"/>
      </w:r>
      <w:r w:rsidR="005A2E0C">
        <w:t xml:space="preserve">Table </w:t>
      </w:r>
      <w:r w:rsidR="005A2E0C">
        <w:rPr>
          <w:noProof/>
        </w:rPr>
        <w:t>4</w:t>
      </w:r>
      <w:r w:rsidR="00305BEC">
        <w:fldChar w:fldCharType="end"/>
      </w:r>
      <w:r>
        <w:t>.</w:t>
      </w:r>
    </w:p>
    <w:p w14:paraId="3C672B68" w14:textId="744E9E56" w:rsidR="0024594E" w:rsidRDefault="0024594E" w:rsidP="0024594E">
      <w:pPr>
        <w:pStyle w:val="Caption"/>
      </w:pPr>
      <w:bookmarkStart w:id="15" w:name="_Ref175246282"/>
      <w:r>
        <w:t xml:space="preserve">Table </w:t>
      </w:r>
      <w:fldSimple w:instr=" SEQ Table \* ARABIC ">
        <w:r w:rsidR="005A2E0C">
          <w:rPr>
            <w:noProof/>
          </w:rPr>
          <w:t>4</w:t>
        </w:r>
      </w:fldSimple>
      <w:bookmarkEnd w:id="15"/>
      <w:r>
        <w:t xml:space="preserve"> - PPD and PWG Media Types</w:t>
      </w:r>
    </w:p>
    <w:tbl>
      <w:tblPr>
        <w:tblStyle w:val="MediumList1-Accent1"/>
        <w:tblW w:w="0" w:type="auto"/>
        <w:tblInd w:w="2178" w:type="dxa"/>
        <w:tblLook w:val="0420" w:firstRow="1" w:lastRow="0" w:firstColumn="0" w:lastColumn="0" w:noHBand="0" w:noVBand="1"/>
      </w:tblPr>
      <w:tblGrid>
        <w:gridCol w:w="2538"/>
        <w:gridCol w:w="3056"/>
      </w:tblGrid>
      <w:tr w:rsidR="00D05E3B" w14:paraId="6C8627BB" w14:textId="77777777" w:rsidTr="00D05E3B">
        <w:trPr>
          <w:cnfStyle w:val="100000000000" w:firstRow="1" w:lastRow="0" w:firstColumn="0" w:lastColumn="0" w:oddVBand="0" w:evenVBand="0" w:oddHBand="0" w:evenHBand="0" w:firstRowFirstColumn="0" w:firstRowLastColumn="0" w:lastRowFirstColumn="0" w:lastRowLastColumn="0"/>
          <w:tblHeader/>
        </w:trPr>
        <w:tc>
          <w:tcPr>
            <w:tcW w:w="2538" w:type="dxa"/>
          </w:tcPr>
          <w:p w14:paraId="719AA147" w14:textId="77777777" w:rsidR="00D05E3B" w:rsidRPr="0024594E" w:rsidRDefault="00D05E3B" w:rsidP="0024594E">
            <w:pPr>
              <w:rPr>
                <w:b/>
              </w:rPr>
            </w:pPr>
            <w:r w:rsidRPr="0024594E">
              <w:rPr>
                <w:b/>
              </w:rPr>
              <w:t>PPD MediaType Option Keyword</w:t>
            </w:r>
          </w:p>
        </w:tc>
        <w:tc>
          <w:tcPr>
            <w:tcW w:w="3056" w:type="dxa"/>
          </w:tcPr>
          <w:p w14:paraId="542A0EC9" w14:textId="77777777" w:rsidR="00D05E3B" w:rsidRPr="0024594E" w:rsidRDefault="00D05E3B" w:rsidP="0024594E">
            <w:pPr>
              <w:rPr>
                <w:b/>
              </w:rPr>
            </w:pPr>
            <w:r w:rsidRPr="0024594E">
              <w:rPr>
                <w:b/>
              </w:rPr>
              <w:t>PWG</w:t>
            </w:r>
            <w:r>
              <w:rPr>
                <w:b/>
              </w:rPr>
              <w:t xml:space="preserve"> MediaType Value</w:t>
            </w:r>
          </w:p>
        </w:tc>
      </w:tr>
      <w:tr w:rsidR="00D05E3B" w14:paraId="06B92909" w14:textId="77777777" w:rsidTr="00D05E3B">
        <w:trPr>
          <w:cnfStyle w:val="000000100000" w:firstRow="0" w:lastRow="0" w:firstColumn="0" w:lastColumn="0" w:oddVBand="0" w:evenVBand="0" w:oddHBand="1" w:evenHBand="0" w:firstRowFirstColumn="0" w:firstRowLastColumn="0" w:lastRowFirstColumn="0" w:lastRowLastColumn="0"/>
        </w:trPr>
        <w:tc>
          <w:tcPr>
            <w:tcW w:w="2538" w:type="dxa"/>
          </w:tcPr>
          <w:p w14:paraId="71AF34A8" w14:textId="77777777" w:rsidR="00D05E3B" w:rsidRDefault="00D05E3B" w:rsidP="0024594E">
            <w:r>
              <w:t>Auto</w:t>
            </w:r>
          </w:p>
        </w:tc>
        <w:tc>
          <w:tcPr>
            <w:tcW w:w="3056" w:type="dxa"/>
          </w:tcPr>
          <w:p w14:paraId="6983F775" w14:textId="77777777" w:rsidR="00D05E3B" w:rsidRDefault="00D05E3B" w:rsidP="0024594E">
            <w:r>
              <w:t>auto</w:t>
            </w:r>
          </w:p>
        </w:tc>
      </w:tr>
      <w:tr w:rsidR="00D05E3B" w14:paraId="68C06DF3" w14:textId="77777777" w:rsidTr="00D05E3B">
        <w:tc>
          <w:tcPr>
            <w:tcW w:w="2538" w:type="dxa"/>
          </w:tcPr>
          <w:p w14:paraId="0867F678" w14:textId="77777777" w:rsidR="00D05E3B" w:rsidRDefault="00D05E3B" w:rsidP="0024594E">
            <w:r>
              <w:t>Card</w:t>
            </w:r>
          </w:p>
        </w:tc>
        <w:tc>
          <w:tcPr>
            <w:tcW w:w="3056" w:type="dxa"/>
          </w:tcPr>
          <w:p w14:paraId="176715EA" w14:textId="77777777" w:rsidR="00D05E3B" w:rsidRDefault="00D05E3B" w:rsidP="0024594E">
            <w:r>
              <w:t>card-stock</w:t>
            </w:r>
          </w:p>
        </w:tc>
      </w:tr>
      <w:tr w:rsidR="00D05E3B" w14:paraId="1B1B7DF0" w14:textId="77777777" w:rsidTr="00D05E3B">
        <w:trPr>
          <w:cnfStyle w:val="000000100000" w:firstRow="0" w:lastRow="0" w:firstColumn="0" w:lastColumn="0" w:oddVBand="0" w:evenVBand="0" w:oddHBand="1" w:evenHBand="0" w:firstRowFirstColumn="0" w:firstRowLastColumn="0" w:lastRowFirstColumn="0" w:lastRowLastColumn="0"/>
        </w:trPr>
        <w:tc>
          <w:tcPr>
            <w:tcW w:w="2538" w:type="dxa"/>
          </w:tcPr>
          <w:p w14:paraId="3946E91B" w14:textId="77777777" w:rsidR="00D05E3B" w:rsidRDefault="00D05E3B" w:rsidP="0024594E">
            <w:r>
              <w:t>Coated</w:t>
            </w:r>
          </w:p>
        </w:tc>
        <w:tc>
          <w:tcPr>
            <w:tcW w:w="3056" w:type="dxa"/>
          </w:tcPr>
          <w:p w14:paraId="706984E0" w14:textId="77777777" w:rsidR="00D05E3B" w:rsidRDefault="00D05E3B" w:rsidP="0024594E">
            <w:r>
              <w:t>stationery-coated</w:t>
            </w:r>
          </w:p>
        </w:tc>
      </w:tr>
      <w:tr w:rsidR="00D05E3B" w14:paraId="04ECECB4" w14:textId="77777777" w:rsidTr="00D05E3B">
        <w:tc>
          <w:tcPr>
            <w:tcW w:w="2538" w:type="dxa"/>
          </w:tcPr>
          <w:p w14:paraId="08BB1DB5" w14:textId="77777777" w:rsidR="00D05E3B" w:rsidRDefault="00D05E3B" w:rsidP="0024594E">
            <w:r>
              <w:t>Env</w:t>
            </w:r>
          </w:p>
        </w:tc>
        <w:tc>
          <w:tcPr>
            <w:tcW w:w="3056" w:type="dxa"/>
          </w:tcPr>
          <w:p w14:paraId="0D6F611A" w14:textId="77777777" w:rsidR="00D05E3B" w:rsidRDefault="00D05E3B" w:rsidP="0024594E">
            <w:r>
              <w:t>envelope</w:t>
            </w:r>
          </w:p>
        </w:tc>
      </w:tr>
      <w:tr w:rsidR="00D05E3B" w14:paraId="421106DA" w14:textId="77777777" w:rsidTr="00D05E3B">
        <w:trPr>
          <w:cnfStyle w:val="000000100000" w:firstRow="0" w:lastRow="0" w:firstColumn="0" w:lastColumn="0" w:oddVBand="0" w:evenVBand="0" w:oddHBand="1" w:evenHBand="0" w:firstRowFirstColumn="0" w:firstRowLastColumn="0" w:lastRowFirstColumn="0" w:lastRowLastColumn="0"/>
        </w:trPr>
        <w:tc>
          <w:tcPr>
            <w:tcW w:w="2538" w:type="dxa"/>
          </w:tcPr>
          <w:p w14:paraId="10416918" w14:textId="77777777" w:rsidR="00D05E3B" w:rsidRDefault="00D05E3B" w:rsidP="0024594E">
            <w:r>
              <w:t>Glossy</w:t>
            </w:r>
          </w:p>
        </w:tc>
        <w:tc>
          <w:tcPr>
            <w:tcW w:w="3056" w:type="dxa"/>
          </w:tcPr>
          <w:p w14:paraId="38697DEF" w14:textId="77777777" w:rsidR="00D05E3B" w:rsidRDefault="00D05E3B" w:rsidP="0024594E">
            <w:r>
              <w:t>photographic-glossy</w:t>
            </w:r>
          </w:p>
        </w:tc>
      </w:tr>
      <w:tr w:rsidR="00D05E3B" w14:paraId="7103DB3F" w14:textId="77777777" w:rsidTr="00D05E3B">
        <w:tc>
          <w:tcPr>
            <w:tcW w:w="2538" w:type="dxa"/>
          </w:tcPr>
          <w:p w14:paraId="2240A88C" w14:textId="77777777" w:rsidR="00D05E3B" w:rsidRDefault="00D05E3B" w:rsidP="0024594E">
            <w:r>
              <w:t>HighGloss</w:t>
            </w:r>
          </w:p>
        </w:tc>
        <w:tc>
          <w:tcPr>
            <w:tcW w:w="3056" w:type="dxa"/>
          </w:tcPr>
          <w:p w14:paraId="258EC40D" w14:textId="77777777" w:rsidR="00D05E3B" w:rsidRDefault="00D05E3B" w:rsidP="0024594E">
            <w:r>
              <w:t>photographic-high-gloss</w:t>
            </w:r>
          </w:p>
        </w:tc>
      </w:tr>
      <w:tr w:rsidR="00D05E3B" w14:paraId="77EDB96F" w14:textId="77777777" w:rsidTr="00D05E3B">
        <w:trPr>
          <w:cnfStyle w:val="000000100000" w:firstRow="0" w:lastRow="0" w:firstColumn="0" w:lastColumn="0" w:oddVBand="0" w:evenVBand="0" w:oddHBand="1" w:evenHBand="0" w:firstRowFirstColumn="0" w:firstRowLastColumn="0" w:lastRowFirstColumn="0" w:lastRowLastColumn="0"/>
        </w:trPr>
        <w:tc>
          <w:tcPr>
            <w:tcW w:w="2538" w:type="dxa"/>
          </w:tcPr>
          <w:p w14:paraId="3BFEE664" w14:textId="77777777" w:rsidR="00D05E3B" w:rsidRDefault="00D05E3B" w:rsidP="0024594E">
            <w:r>
              <w:t>Inkjet</w:t>
            </w:r>
          </w:p>
        </w:tc>
        <w:tc>
          <w:tcPr>
            <w:tcW w:w="3056" w:type="dxa"/>
          </w:tcPr>
          <w:p w14:paraId="3CD95063" w14:textId="77777777" w:rsidR="00D05E3B" w:rsidRDefault="00D05E3B" w:rsidP="0024594E">
            <w:r>
              <w:t>stationery-inkjet</w:t>
            </w:r>
          </w:p>
        </w:tc>
      </w:tr>
      <w:tr w:rsidR="00D05E3B" w14:paraId="12212956" w14:textId="77777777" w:rsidTr="00D05E3B">
        <w:tc>
          <w:tcPr>
            <w:tcW w:w="2538" w:type="dxa"/>
          </w:tcPr>
          <w:p w14:paraId="75EFBE7F" w14:textId="77777777" w:rsidR="00D05E3B" w:rsidRDefault="00D05E3B" w:rsidP="0024594E">
            <w:r>
              <w:t>Letterhead</w:t>
            </w:r>
          </w:p>
        </w:tc>
        <w:tc>
          <w:tcPr>
            <w:tcW w:w="3056" w:type="dxa"/>
          </w:tcPr>
          <w:p w14:paraId="096C12FD" w14:textId="77777777" w:rsidR="00D05E3B" w:rsidRDefault="00D05E3B" w:rsidP="0024594E">
            <w:r>
              <w:t>stationery-letterhead</w:t>
            </w:r>
          </w:p>
        </w:tc>
      </w:tr>
      <w:tr w:rsidR="00D05E3B" w14:paraId="07F17DCF" w14:textId="77777777" w:rsidTr="00D05E3B">
        <w:trPr>
          <w:cnfStyle w:val="000000100000" w:firstRow="0" w:lastRow="0" w:firstColumn="0" w:lastColumn="0" w:oddVBand="0" w:evenVBand="0" w:oddHBand="1" w:evenHBand="0" w:firstRowFirstColumn="0" w:firstRowLastColumn="0" w:lastRowFirstColumn="0" w:lastRowLastColumn="0"/>
        </w:trPr>
        <w:tc>
          <w:tcPr>
            <w:tcW w:w="2538" w:type="dxa"/>
          </w:tcPr>
          <w:p w14:paraId="1D3B8F47" w14:textId="77777777" w:rsidR="00D05E3B" w:rsidRDefault="00D05E3B" w:rsidP="0024594E">
            <w:r>
              <w:t>Matte</w:t>
            </w:r>
          </w:p>
        </w:tc>
        <w:tc>
          <w:tcPr>
            <w:tcW w:w="3056" w:type="dxa"/>
          </w:tcPr>
          <w:p w14:paraId="10F451C4" w14:textId="77777777" w:rsidR="00D05E3B" w:rsidRDefault="00D05E3B" w:rsidP="0024594E">
            <w:r>
              <w:t>photographic-matte</w:t>
            </w:r>
          </w:p>
        </w:tc>
      </w:tr>
      <w:tr w:rsidR="00D05E3B" w14:paraId="3B9AD4EE" w14:textId="77777777" w:rsidTr="00D05E3B">
        <w:tc>
          <w:tcPr>
            <w:tcW w:w="2538" w:type="dxa"/>
          </w:tcPr>
          <w:p w14:paraId="56742B1D" w14:textId="77777777" w:rsidR="00D05E3B" w:rsidRDefault="00D05E3B" w:rsidP="0024594E">
            <w:r>
              <w:t>Plain</w:t>
            </w:r>
          </w:p>
        </w:tc>
        <w:tc>
          <w:tcPr>
            <w:tcW w:w="3056" w:type="dxa"/>
          </w:tcPr>
          <w:p w14:paraId="41A6EB3A" w14:textId="77777777" w:rsidR="00D05E3B" w:rsidRDefault="00D05E3B" w:rsidP="0024594E">
            <w:r>
              <w:t>stationery</w:t>
            </w:r>
          </w:p>
        </w:tc>
      </w:tr>
      <w:tr w:rsidR="00D05E3B" w14:paraId="22851C61" w14:textId="77777777" w:rsidTr="00D05E3B">
        <w:trPr>
          <w:cnfStyle w:val="000000100000" w:firstRow="0" w:lastRow="0" w:firstColumn="0" w:lastColumn="0" w:oddVBand="0" w:evenVBand="0" w:oddHBand="1" w:evenHBand="0" w:firstRowFirstColumn="0" w:firstRowLastColumn="0" w:lastRowFirstColumn="0" w:lastRowLastColumn="0"/>
        </w:trPr>
        <w:tc>
          <w:tcPr>
            <w:tcW w:w="2538" w:type="dxa"/>
          </w:tcPr>
          <w:p w14:paraId="3DE78587" w14:textId="77777777" w:rsidR="00D05E3B" w:rsidRDefault="00D05E3B" w:rsidP="0024594E">
            <w:r>
              <w:t>Preprinted</w:t>
            </w:r>
          </w:p>
        </w:tc>
        <w:tc>
          <w:tcPr>
            <w:tcW w:w="3056" w:type="dxa"/>
          </w:tcPr>
          <w:p w14:paraId="75FA686D" w14:textId="77777777" w:rsidR="00D05E3B" w:rsidRDefault="00D05E3B" w:rsidP="0024594E">
            <w:r>
              <w:t>stationery-preprinted</w:t>
            </w:r>
          </w:p>
        </w:tc>
      </w:tr>
      <w:tr w:rsidR="00D05E3B" w14:paraId="6F5C04C0" w14:textId="77777777" w:rsidTr="00D05E3B">
        <w:tc>
          <w:tcPr>
            <w:tcW w:w="2538" w:type="dxa"/>
          </w:tcPr>
          <w:p w14:paraId="679E7599" w14:textId="77777777" w:rsidR="00D05E3B" w:rsidRDefault="00D05E3B" w:rsidP="0024594E">
            <w:r>
              <w:t>Recycled</w:t>
            </w:r>
          </w:p>
        </w:tc>
        <w:tc>
          <w:tcPr>
            <w:tcW w:w="3056" w:type="dxa"/>
          </w:tcPr>
          <w:p w14:paraId="45126FE9" w14:textId="77777777" w:rsidR="00D05E3B" w:rsidRDefault="00D05E3B" w:rsidP="0024594E">
            <w:r>
              <w:t>stationery-recycled</w:t>
            </w:r>
          </w:p>
        </w:tc>
      </w:tr>
      <w:tr w:rsidR="00D05E3B" w14:paraId="68003E54" w14:textId="77777777" w:rsidTr="00D05E3B">
        <w:trPr>
          <w:cnfStyle w:val="000000100000" w:firstRow="0" w:lastRow="0" w:firstColumn="0" w:lastColumn="0" w:oddVBand="0" w:evenVBand="0" w:oddHBand="1" w:evenHBand="0" w:firstRowFirstColumn="0" w:firstRowLastColumn="0" w:lastRowFirstColumn="0" w:lastRowLastColumn="0"/>
        </w:trPr>
        <w:tc>
          <w:tcPr>
            <w:tcW w:w="2538" w:type="dxa"/>
          </w:tcPr>
          <w:p w14:paraId="382F220D" w14:textId="77777777" w:rsidR="00D05E3B" w:rsidRDefault="00D05E3B" w:rsidP="0024594E">
            <w:r>
              <w:t>Transparency</w:t>
            </w:r>
          </w:p>
        </w:tc>
        <w:tc>
          <w:tcPr>
            <w:tcW w:w="3056" w:type="dxa"/>
          </w:tcPr>
          <w:p w14:paraId="033A2092" w14:textId="77777777" w:rsidR="00D05E3B" w:rsidRDefault="00D05E3B" w:rsidP="0024594E">
            <w:r>
              <w:t>transparency</w:t>
            </w:r>
          </w:p>
        </w:tc>
      </w:tr>
    </w:tbl>
    <w:p w14:paraId="0E1A9CCE" w14:textId="0F3C2BC0" w:rsidR="00FC27E4" w:rsidRDefault="00FC27E4" w:rsidP="00312ACD">
      <w:pPr>
        <w:pStyle w:val="IEEEStdsLevel3Header"/>
      </w:pPr>
      <w:bookmarkStart w:id="16" w:name="_Ref174097377"/>
      <w:r>
        <w:t>MediaWeight</w:t>
      </w:r>
      <w:bookmarkEnd w:id="16"/>
    </w:p>
    <w:p w14:paraId="2BAE4EEA" w14:textId="3D94EC5B" w:rsidR="00305BEC" w:rsidRPr="00305BEC" w:rsidRDefault="00305BEC" w:rsidP="00305BEC">
      <w:pPr>
        <w:pStyle w:val="IEEEStdsParagraph"/>
      </w:pPr>
      <w:r>
        <w:t xml:space="preserve">The MediaWeight main keyword specifies the weight of the media and corresponds to the MediaWeight element. The option keyword values are integers in grams per square meter. </w:t>
      </w:r>
    </w:p>
    <w:p w14:paraId="139A05E5" w14:textId="72B7D9B3" w:rsidR="00A361F4" w:rsidRDefault="00A361F4" w:rsidP="00312ACD">
      <w:pPr>
        <w:pStyle w:val="IEEEStdsLevel3Header"/>
      </w:pPr>
      <w:bookmarkStart w:id="17" w:name="_Ref174097408"/>
      <w:r>
        <w:t>OutputBin</w:t>
      </w:r>
      <w:bookmarkEnd w:id="17"/>
    </w:p>
    <w:p w14:paraId="697BD71F" w14:textId="737BB7E8" w:rsidR="00305BEC" w:rsidRPr="00305BEC" w:rsidRDefault="00305BEC" w:rsidP="00305BEC">
      <w:pPr>
        <w:pStyle w:val="IEEEStdsParagraph"/>
      </w:pPr>
      <w:r>
        <w:t>The OutputBin main keyword specifies the output bin, finisher, mailbox, or other collection point for the output and corresponds to the OutputBin element. The supported option keyword values are Title Case versions of the standard PWG output bin names.</w:t>
      </w:r>
    </w:p>
    <w:p w14:paraId="005A603E" w14:textId="7527170E" w:rsidR="00CC3790" w:rsidRDefault="00CC3790" w:rsidP="00312ACD">
      <w:pPr>
        <w:pStyle w:val="IEEEStdsLevel3Header"/>
      </w:pPr>
      <w:bookmarkStart w:id="18" w:name="_Ref174097425"/>
      <w:r>
        <w:t>OutputMode</w:t>
      </w:r>
      <w:bookmarkEnd w:id="18"/>
    </w:p>
    <w:p w14:paraId="6A1683E1" w14:textId="7210E1ED" w:rsidR="00305BEC" w:rsidRPr="00305BEC" w:rsidRDefault="00305BEC" w:rsidP="00305BEC">
      <w:pPr>
        <w:pStyle w:val="IEEEStdsParagraph"/>
      </w:pPr>
      <w:r>
        <w:t>The OutputMode main keyword specifies the print quality and corresponds to the Quality element. The supported option keyword values are Draft, Normal, and High, corresponding to the same PWG quality names.</w:t>
      </w:r>
    </w:p>
    <w:p w14:paraId="03ACA093" w14:textId="54F7D647" w:rsidR="00A361F4" w:rsidRDefault="00A361F4" w:rsidP="00312ACD">
      <w:pPr>
        <w:pStyle w:val="IEEEStdsLevel3Header"/>
      </w:pPr>
      <w:bookmarkStart w:id="19" w:name="_Ref174097435"/>
      <w:r>
        <w:t>OutputOrder</w:t>
      </w:r>
      <w:bookmarkEnd w:id="19"/>
    </w:p>
    <w:p w14:paraId="1AFFB828" w14:textId="672C7D75" w:rsidR="00DD3077" w:rsidRPr="00DD3077" w:rsidRDefault="00DD3077" w:rsidP="00DD3077">
      <w:pPr>
        <w:pStyle w:val="IEEEStdsParagraph"/>
      </w:pPr>
      <w:r>
        <w:t>The OutputOrder main keyword specifies the order of printed pages and corresponds to the PageDelivery element. Supported option keyword values are Normal and Reverse, corresponding to the SameOrderFaceDown/Up and ReverseOrderFaceDown/Up values, respectively.</w:t>
      </w:r>
    </w:p>
    <w:p w14:paraId="39ED2550" w14:textId="77777777" w:rsidR="00C02D9F" w:rsidRDefault="00C02D9F" w:rsidP="00C02D9F">
      <w:pPr>
        <w:pStyle w:val="IEEEStdsLevel3Header"/>
      </w:pPr>
      <w:bookmarkStart w:id="20" w:name="_Ref174097444"/>
      <w:r>
        <w:t>Resolution</w:t>
      </w:r>
      <w:bookmarkEnd w:id="20"/>
    </w:p>
    <w:p w14:paraId="4716FB6F" w14:textId="4F3D01BB" w:rsidR="00C02D9F" w:rsidRPr="00C02D9F" w:rsidRDefault="00DD3077" w:rsidP="00C02D9F">
      <w:pPr>
        <w:pStyle w:val="IEEEStdsParagraph"/>
      </w:pPr>
      <w:r>
        <w:t>The Resolution main keyword specifies the output resolution and corresponds to the Resolution element.</w:t>
      </w:r>
      <w:r w:rsidR="0074775F">
        <w:t xml:space="preserve"> Supported option keyword values are of the form "Hdpi" or "HxVdpi", where "H" is the integer Cross Feed resolution and "V" is the integer Feed resolution in dots per inch.</w:t>
      </w:r>
    </w:p>
    <w:p w14:paraId="36EB7327" w14:textId="77777777" w:rsidR="006333EA" w:rsidRDefault="006333EA" w:rsidP="006333EA">
      <w:pPr>
        <w:pStyle w:val="IEEEStdsLevel2Header"/>
      </w:pPr>
      <w:r>
        <w:t>Capability and Description Keywords</w:t>
      </w:r>
    </w:p>
    <w:p w14:paraId="01AD7471" w14:textId="77777777" w:rsidR="001E3101" w:rsidRDefault="001E3101" w:rsidP="007922AE">
      <w:pPr>
        <w:pStyle w:val="IEEEStdsLevel3Header"/>
      </w:pPr>
      <w:bookmarkStart w:id="21" w:name="_Ref174097453"/>
      <w:r>
        <w:t>1284DeviceID</w:t>
      </w:r>
      <w:bookmarkEnd w:id="21"/>
    </w:p>
    <w:p w14:paraId="72783ECB" w14:textId="0B620A95" w:rsidR="0074775F" w:rsidRPr="0074775F" w:rsidRDefault="0074775F" w:rsidP="0074775F">
      <w:pPr>
        <w:pStyle w:val="IEEEStdsParagraph"/>
      </w:pPr>
      <w:r>
        <w:t>The 1284DeviceID main keyword specifies the IEEE 1284 device ID string and corresponds to the DeviceId element.</w:t>
      </w:r>
    </w:p>
    <w:p w14:paraId="7658BB49" w14:textId="77777777" w:rsidR="00030DB7" w:rsidRDefault="00030DB7" w:rsidP="007922AE">
      <w:pPr>
        <w:pStyle w:val="IEEEStdsLevel3Header"/>
      </w:pPr>
      <w:bookmarkStart w:id="22" w:name="_Ref174097461"/>
      <w:r>
        <w:t>ColorDevice</w:t>
      </w:r>
      <w:bookmarkEnd w:id="22"/>
    </w:p>
    <w:p w14:paraId="73B4B135" w14:textId="3B4005EC" w:rsidR="0057123C" w:rsidRPr="0057123C" w:rsidRDefault="0057123C" w:rsidP="0057123C">
      <w:pPr>
        <w:pStyle w:val="IEEEStdsParagraph"/>
      </w:pPr>
      <w:r>
        <w:t>The ColorDevice main keyword specifies whether the printer supports color output and corresponds to the ColorSupported element.</w:t>
      </w:r>
    </w:p>
    <w:p w14:paraId="6A183B88" w14:textId="77777777" w:rsidR="00316CF4" w:rsidRDefault="00316CF4" w:rsidP="007922AE">
      <w:pPr>
        <w:pStyle w:val="IEEEStdsLevel3Header"/>
      </w:pPr>
      <w:bookmarkStart w:id="23" w:name="_Ref174097470"/>
      <w:r>
        <w:t>cupsBackSide</w:t>
      </w:r>
      <w:bookmarkEnd w:id="23"/>
    </w:p>
    <w:p w14:paraId="40239377" w14:textId="3B84FE91" w:rsidR="0057123C" w:rsidRPr="0057123C" w:rsidRDefault="0057123C" w:rsidP="0057123C">
      <w:pPr>
        <w:pStyle w:val="IEEEStdsParagraph"/>
      </w:pPr>
      <w:r>
        <w:t>The cupsBackSide main keyword specifies how the back side image of duplex sheets must be rendered for the printer and corresponds to the PwgRasterDocumentSheetBack element.</w:t>
      </w:r>
    </w:p>
    <w:p w14:paraId="5BF6E951" w14:textId="7297D11C" w:rsidR="00316CF4" w:rsidRDefault="00316CF4" w:rsidP="007922AE">
      <w:pPr>
        <w:pStyle w:val="IEEEStdsLevel3Header"/>
      </w:pPr>
      <w:bookmarkStart w:id="24" w:name="_Ref174097480"/>
      <w:r>
        <w:t>cupsICCProfile, cupsICCQualifier1, cupsICCQualifier2, cupsICCQualifier3</w:t>
      </w:r>
      <w:bookmarkEnd w:id="24"/>
    </w:p>
    <w:p w14:paraId="72ECE292" w14:textId="2845E163" w:rsidR="0057123C" w:rsidRPr="0057123C" w:rsidRDefault="0057123C" w:rsidP="0057123C">
      <w:pPr>
        <w:pStyle w:val="IEEEStdsParagraph"/>
      </w:pPr>
      <w:r>
        <w:t xml:space="preserve">The cupsICCProfile, cupsICCQualifier1, cupsICCQualifier2, and cupsICCQualifier </w:t>
      </w:r>
      <w:r w:rsidR="004D7E1F">
        <w:t>main keywords specify the device ICC profiles for the printer and correspond to the IccProfiles element. The option keywords for the cupsICCProfile main keyword are of the form "Qualifier1.Qualifier2.Qualifier3", where each of the qualifier strings may be empty or one of the supported option keyword values for the main keyword specified by the values of the cupsICCQualifier1, cupsICCQualifier2, and cupsICCQualifier3 main keywords.</w:t>
      </w:r>
    </w:p>
    <w:p w14:paraId="233A2E96" w14:textId="5DD330C3" w:rsidR="00316CF4" w:rsidRDefault="00316CF4" w:rsidP="00316CF4">
      <w:pPr>
        <w:pStyle w:val="IEEEStdsLevel3Header"/>
      </w:pPr>
      <w:bookmarkStart w:id="25" w:name="_Ref174097505"/>
      <w:r>
        <w:t>cupsUIConstraints, cupsUIResolver</w:t>
      </w:r>
      <w:bookmarkEnd w:id="25"/>
    </w:p>
    <w:p w14:paraId="6EA517D9" w14:textId="4E82B832" w:rsidR="00655625" w:rsidRPr="004D7E1F" w:rsidRDefault="004D7E1F" w:rsidP="004D7E1F">
      <w:pPr>
        <w:pStyle w:val="IEEEStdsParagraph"/>
      </w:pPr>
      <w:r>
        <w:t xml:space="preserve">The cupsUIConstraints and cupsUIResolver main keywords specify constraints between job ticket elements and correspond to the JobConstraintsSupported and JobResolversSupported elements, respectively. The </w:t>
      </w:r>
      <w:r w:rsidR="00655625">
        <w:t>option keywords for each specify the ResolverName element while the values provide a whitespace-delimited list of job ticket elements and values of the form "*MainKeyword OptionKeyword" or, in the case of cupsUIConstraints values, "*MainKeyword" without an option keyword when all option keywords conflict except None, False, or NotInstalled.</w:t>
      </w:r>
    </w:p>
    <w:p w14:paraId="2A5CAD86" w14:textId="77777777" w:rsidR="00BC7B02" w:rsidRDefault="00BC7B02" w:rsidP="007922AE">
      <w:pPr>
        <w:pStyle w:val="IEEEStdsLevel3Header"/>
      </w:pPr>
      <w:bookmarkStart w:id="26" w:name="_Ref174097519"/>
      <w:r>
        <w:t>LandscapeOrientation</w:t>
      </w:r>
      <w:bookmarkEnd w:id="26"/>
    </w:p>
    <w:p w14:paraId="36947ADD" w14:textId="190FD95F" w:rsidR="00655625" w:rsidRPr="00655625" w:rsidRDefault="00655625" w:rsidP="00655625">
      <w:pPr>
        <w:pStyle w:val="IEEEStdsParagraph"/>
      </w:pPr>
      <w:r>
        <w:t>The LandscapeOrientation main keyword specifies the expected orientation of landscape media such as envelopes and corresponds to the FeedOrientation element. The supported option keyword values are Plus90 and Minus90, corresponding to the Landscape and ReverseLandscape values, respectively.</w:t>
      </w:r>
    </w:p>
    <w:p w14:paraId="4515CE1E" w14:textId="4079B90F" w:rsidR="006333EA" w:rsidRDefault="006333EA" w:rsidP="007922AE">
      <w:pPr>
        <w:pStyle w:val="IEEEStdsLevel3Header"/>
      </w:pPr>
      <w:bookmarkStart w:id="27" w:name="_Ref174097532"/>
      <w:r>
        <w:t>NickName</w:t>
      </w:r>
      <w:bookmarkEnd w:id="27"/>
    </w:p>
    <w:p w14:paraId="31CFE51E" w14:textId="077B67A6" w:rsidR="00655625" w:rsidRPr="00655625" w:rsidRDefault="00655625" w:rsidP="00655625">
      <w:pPr>
        <w:pStyle w:val="IEEEStdsParagraph"/>
      </w:pPr>
      <w:r>
        <w:t>The NickName main keyword specifies the make and model of the printer and corresponds to the MakeAndModel element.</w:t>
      </w:r>
    </w:p>
    <w:p w14:paraId="3820718D" w14:textId="73762BC1" w:rsidR="00A361F4" w:rsidRDefault="00A361F4" w:rsidP="007922AE">
      <w:pPr>
        <w:pStyle w:val="IEEEStdsLevel3Header"/>
      </w:pPr>
      <w:bookmarkStart w:id="28" w:name="_Ref174097541"/>
      <w:r>
        <w:t>PageStackOrder</w:t>
      </w:r>
      <w:bookmarkEnd w:id="28"/>
    </w:p>
    <w:p w14:paraId="4C7A3201" w14:textId="54AD1798" w:rsidR="006A1065" w:rsidRPr="006A1065" w:rsidRDefault="006A1065" w:rsidP="006A1065">
      <w:pPr>
        <w:pStyle w:val="IEEEStdsParagraph"/>
      </w:pPr>
      <w:r>
        <w:t>The PageStackO</w:t>
      </w:r>
      <w:r w:rsidR="004A3907">
        <w:t>rder main keyword specifies whether output is face up in a given output bin and corresponds to the ??? element. The option keyword is an OutputBin option keyword and the value is Normal or Reverse corresponding to FaceDown or FaceUp.</w:t>
      </w:r>
    </w:p>
    <w:p w14:paraId="70912359" w14:textId="77777777" w:rsidR="001E3A2B" w:rsidRDefault="001E3A2B" w:rsidP="007922AE">
      <w:pPr>
        <w:pStyle w:val="IEEEStdsLevel3Header"/>
      </w:pPr>
      <w:bookmarkStart w:id="29" w:name="_Ref174097551"/>
      <w:r>
        <w:t>RenderingIntent</w:t>
      </w:r>
      <w:bookmarkEnd w:id="29"/>
    </w:p>
    <w:p w14:paraId="7E11BCB1" w14:textId="250B5FD0" w:rsidR="004A3907" w:rsidRPr="004A3907" w:rsidRDefault="004A3907" w:rsidP="004A3907">
      <w:pPr>
        <w:pStyle w:val="IEEEStdsParagraph"/>
      </w:pPr>
      <w:r>
        <w:t>The RenderingIntent main keyword specifies the supported colorimetric rendering intents for the printer and corresponds to the PrintRenderingIntent element. The option keywords correspond directly to element values.</w:t>
      </w:r>
    </w:p>
    <w:p w14:paraId="7D87E909" w14:textId="200020F6" w:rsidR="00030DB7" w:rsidRDefault="00030DB7" w:rsidP="006333EA">
      <w:pPr>
        <w:pStyle w:val="IEEEStdsLevel3Header"/>
      </w:pPr>
      <w:bookmarkStart w:id="30" w:name="_Ref174097558"/>
      <w:r>
        <w:t>Throughput</w:t>
      </w:r>
      <w:bookmarkEnd w:id="30"/>
    </w:p>
    <w:p w14:paraId="7F3BE097" w14:textId="332B73DB" w:rsidR="004A3907" w:rsidRPr="004A3907" w:rsidRDefault="004A3907" w:rsidP="004A3907">
      <w:pPr>
        <w:pStyle w:val="IEEEStdsParagraph"/>
      </w:pPr>
      <w:r>
        <w:t>The ThroughPut main keyword specifies the speed of the printer in pages per minute and corresponds to the PagesPerMinute element. There is no differentiation for black-and-white versus color printing speed.</w:t>
      </w:r>
    </w:p>
    <w:p w14:paraId="6203EE36" w14:textId="77777777" w:rsidR="006333EA" w:rsidRDefault="006333EA" w:rsidP="006333EA">
      <w:pPr>
        <w:pStyle w:val="IEEEStdsLevel1Header"/>
      </w:pPr>
      <w:r>
        <w:t>References</w:t>
      </w:r>
    </w:p>
    <w:p w14:paraId="4BD675D8" w14:textId="77777777" w:rsidR="006333EA" w:rsidRPr="006333EA" w:rsidRDefault="006333EA" w:rsidP="006333EA">
      <w:pPr>
        <w:pStyle w:val="IEEEStdsLevel2Header"/>
      </w:pPr>
      <w:r>
        <w:t>Normative References</w:t>
      </w:r>
    </w:p>
    <w:p w14:paraId="7D73AC57" w14:textId="77777777" w:rsidR="006333EA" w:rsidRDefault="006333EA" w:rsidP="006333EA">
      <w:pPr>
        <w:pStyle w:val="PWGReference"/>
      </w:pPr>
      <w:r>
        <w:t>[ADOBE5003]</w:t>
      </w:r>
      <w:r>
        <w:tab/>
        <w:t>Adobe, "PostScript Printer Description File Format Specfication Version 4.3", February 1996, Adobe TechNote 5003</w:t>
      </w:r>
    </w:p>
    <w:p w14:paraId="59A793BE" w14:textId="77777777" w:rsidR="006333EA" w:rsidRPr="006333EA" w:rsidRDefault="006333EA" w:rsidP="006333EA">
      <w:pPr>
        <w:pStyle w:val="PWGReference"/>
      </w:pPr>
      <w:r>
        <w:t>[CUPSPPD]</w:t>
      </w:r>
      <w:r>
        <w:tab/>
        <w:t xml:space="preserve">M. Sweet, </w:t>
      </w:r>
      <w:r w:rsidRPr="006333EA">
        <w:t>"CUPS PPD Extensions"</w:t>
      </w:r>
      <w:r>
        <w:t>, http://www.cups.org/documentation.php/spec-ppd.html</w:t>
      </w:r>
    </w:p>
    <w:sectPr w:rsidR="006333EA" w:rsidRPr="006333EA" w:rsidSect="00511CA7">
      <w:headerReference w:type="default" r:id="rId10"/>
      <w:footerReference w:type="default" r:id="rId11"/>
      <w:headerReference w:type="first" r:id="rId12"/>
      <w:footerReference w:type="first" r:id="rId13"/>
      <w:pgSz w:w="12240" w:h="15840"/>
      <w:pgMar w:top="1440" w:right="1325" w:bottom="1440" w:left="1325" w:header="720" w:footer="720" w:gutter="0"/>
      <w:lnNumType w:countBy="1" w:restart="continuous"/>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ael Sweet" w:date="2011-08-18T00:07:00Z" w:initials="MS">
    <w:p w14:paraId="303DE878" w14:textId="33C6D489" w:rsidR="006A1065" w:rsidRDefault="006A1065">
      <w:pPr>
        <w:pStyle w:val="CommentText"/>
      </w:pPr>
      <w:r>
        <w:rPr>
          <w:rStyle w:val="CommentReference"/>
        </w:rPr>
        <w:annotationRef/>
      </w:r>
      <w:r>
        <w:t>Pete to confirm.</w:t>
      </w:r>
    </w:p>
  </w:comment>
  <w:comment w:id="3" w:author="Michael Sweet" w:date="2011-08-17T23:04:00Z" w:initials="MS">
    <w:p w14:paraId="4A318C97" w14:textId="74FF6AB1" w:rsidR="006A1065" w:rsidRDefault="006A1065">
      <w:pPr>
        <w:pStyle w:val="CommentText"/>
      </w:pPr>
      <w:r>
        <w:rPr>
          <w:rStyle w:val="CommentReference"/>
        </w:rPr>
        <w:annotationRef/>
      </w:r>
      <w:r>
        <w:t>Pete to confirm this is the correct mapping.</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64D9D" w14:textId="77777777" w:rsidR="006A1065" w:rsidRDefault="006A1065">
      <w:r>
        <w:separator/>
      </w:r>
    </w:p>
  </w:endnote>
  <w:endnote w:type="continuationSeparator" w:id="0">
    <w:p w14:paraId="79F16C3C" w14:textId="77777777" w:rsidR="006A1065" w:rsidRDefault="006A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l‚r –_’©"/>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49E94" w14:textId="77777777" w:rsidR="006A1065" w:rsidRDefault="006A1065">
    <w:pPr>
      <w:pStyle w:val="Footer"/>
      <w:pBdr>
        <w:top w:val="single" w:sz="4" w:space="1" w:color="auto"/>
      </w:pBdr>
    </w:pPr>
    <w:r>
      <w:t xml:space="preserve">Page </w:t>
    </w:r>
    <w:r>
      <w:rPr>
        <w:rStyle w:val="PageNumber"/>
      </w:rPr>
      <w:fldChar w:fldCharType="begin"/>
    </w:r>
    <w:r>
      <w:rPr>
        <w:rStyle w:val="PageNumber"/>
      </w:rPr>
      <w:instrText xml:space="preserve"> PAGE </w:instrText>
    </w:r>
    <w:r>
      <w:rPr>
        <w:rStyle w:val="PageNumber"/>
      </w:rPr>
      <w:fldChar w:fldCharType="separate"/>
    </w:r>
    <w:r w:rsidR="005A2E0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A2E0C">
      <w:rPr>
        <w:rStyle w:val="PageNumber"/>
        <w:noProof/>
      </w:rPr>
      <w:t>1</w:t>
    </w:r>
    <w:r>
      <w:rPr>
        <w:rStyle w:val="PageNumber"/>
      </w:rPr>
      <w:fldChar w:fldCharType="end"/>
    </w:r>
    <w:r>
      <w:rPr>
        <w:rStyle w:val="PageNumber"/>
      </w:rPr>
      <w:t xml:space="preserve">                  Copyright © 2011 The Printer Working Group. All rights reserved.</w:t>
    </w:r>
  </w:p>
  <w:p w14:paraId="00F471BB" w14:textId="77777777" w:rsidR="006A1065" w:rsidRDefault="006A1065" w:rsidP="00E9093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7E3E7" w14:textId="77777777" w:rsidR="006A1065" w:rsidRDefault="006A10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A2E0C">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A2E0C">
      <w:rPr>
        <w:rStyle w:val="PageNumber"/>
        <w:noProof/>
      </w:rPr>
      <w:t>7</w:t>
    </w:r>
    <w:r>
      <w:rPr>
        <w:rStyle w:val="PageNumber"/>
      </w:rPr>
      <w:fldChar w:fldCharType="end"/>
    </w:r>
  </w:p>
  <w:p w14:paraId="12CEDE5A" w14:textId="77777777" w:rsidR="006A1065" w:rsidRDefault="006A1065"/>
  <w:p w14:paraId="2534D679" w14:textId="77777777" w:rsidR="006A1065" w:rsidRDefault="006A1065"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BCFE5" w14:textId="77777777" w:rsidR="006A1065" w:rsidRDefault="006A1065">
      <w:r>
        <w:separator/>
      </w:r>
    </w:p>
  </w:footnote>
  <w:footnote w:type="continuationSeparator" w:id="0">
    <w:p w14:paraId="48524040" w14:textId="77777777" w:rsidR="006A1065" w:rsidRDefault="006A10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20920" w14:textId="77777777" w:rsidR="006A1065" w:rsidRPr="008939B3" w:rsidRDefault="006A1065" w:rsidP="002D5612">
    <w:pPr>
      <w:pStyle w:val="Header"/>
      <w:pBdr>
        <w:bottom w:val="single" w:sz="4" w:space="1" w:color="auto"/>
      </w:pBdr>
      <w:tabs>
        <w:tab w:val="clear" w:pos="8640"/>
        <w:tab w:val="right" w:pos="9630"/>
      </w:tabs>
      <w:rPr>
        <w:rFonts w:eastAsia="MS Mincho"/>
      </w:rPr>
    </w:pPr>
    <w:r>
      <w:t>PPD Mapping Data</w:t>
    </w:r>
    <w:r>
      <w:rPr>
        <w:rFonts w:eastAsia="MS Mincho"/>
      </w:rPr>
      <w:tab/>
    </w:r>
    <w:r>
      <w:rPr>
        <w:rFonts w:eastAsia="MS Mincho"/>
      </w:rPr>
      <w:tab/>
    </w:r>
    <w:r>
      <w:rPr>
        <w:rFonts w:eastAsia="MS Mincho"/>
      </w:rPr>
      <w:fldChar w:fldCharType="begin"/>
    </w:r>
    <w:r>
      <w:rPr>
        <w:rFonts w:eastAsia="MS Mincho"/>
      </w:rPr>
      <w:instrText xml:space="preserve"> TIME \@ "MMMM d, yyyy" </w:instrText>
    </w:r>
    <w:r>
      <w:rPr>
        <w:rFonts w:eastAsia="MS Mincho"/>
      </w:rPr>
      <w:fldChar w:fldCharType="separate"/>
    </w:r>
    <w:r w:rsidR="005A2E0C">
      <w:rPr>
        <w:rFonts w:eastAsia="MS Mincho"/>
        <w:noProof/>
      </w:rPr>
      <w:t>August 18, 2011</w:t>
    </w:r>
    <w:r>
      <w:rPr>
        <w:rFonts w:eastAsia="MS Mincho"/>
      </w:rPr>
      <w:fldChar w:fldCharType="end"/>
    </w:r>
  </w:p>
  <w:p w14:paraId="3174E119" w14:textId="77777777" w:rsidR="006A1065" w:rsidRDefault="006A1065"/>
  <w:p w14:paraId="6BEC5911" w14:textId="77777777" w:rsidR="006A1065" w:rsidRDefault="006A1065" w:rsidP="00E9093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FCA90" w14:textId="77777777" w:rsidR="006A1065" w:rsidRDefault="006A1065">
    <w:pPr>
      <w:pStyle w:val="Header"/>
    </w:pPr>
    <w:r>
      <w:t xml:space="preserve">Working Draft  - </w:t>
    </w:r>
    <w:r>
      <w:rPr>
        <w:rFonts w:eastAsia="MS Mincho"/>
      </w:rPr>
      <w:t>The 'mailto' Delivery Method for Event Notifications                                    February 2, 2005</w:t>
    </w:r>
  </w:p>
  <w:p w14:paraId="20BABE3F" w14:textId="77777777" w:rsidR="006A1065" w:rsidRDefault="006A1065"/>
  <w:p w14:paraId="372138C0" w14:textId="77777777" w:rsidR="006A1065" w:rsidRDefault="006A1065"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EC5278"/>
    <w:multiLevelType w:val="hybridMultilevel"/>
    <w:tmpl w:val="A6C8B322"/>
    <w:lvl w:ilvl="0" w:tplc="C31C7FFE">
      <w:start w:val="1"/>
      <w:numFmt w:val="decimal"/>
      <w:pStyle w:val="NumberedList"/>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1">
    <w:nsid w:val="6F956C21"/>
    <w:multiLevelType w:val="multilevel"/>
    <w:tmpl w:val="59BCDBDA"/>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5"/>
  </w:num>
  <w:num w:numId="4">
    <w:abstractNumId w:val="14"/>
  </w:num>
  <w:num w:numId="5">
    <w:abstractNumId w:val="17"/>
  </w:num>
  <w:num w:numId="6">
    <w:abstractNumId w:val="22"/>
  </w:num>
  <w:num w:numId="7">
    <w:abstractNumId w:val="18"/>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1"/>
  </w:num>
  <w:num w:numId="23">
    <w:abstractNumId w:val="21"/>
  </w:num>
  <w:num w:numId="24">
    <w:abstractNumId w:val="2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EA"/>
    <w:rsid w:val="0000007B"/>
    <w:rsid w:val="00004C54"/>
    <w:rsid w:val="000114BA"/>
    <w:rsid w:val="00011A49"/>
    <w:rsid w:val="00012DAD"/>
    <w:rsid w:val="00013A9C"/>
    <w:rsid w:val="00016D87"/>
    <w:rsid w:val="00017044"/>
    <w:rsid w:val="00021826"/>
    <w:rsid w:val="00026AC1"/>
    <w:rsid w:val="00030DB7"/>
    <w:rsid w:val="00033888"/>
    <w:rsid w:val="00034DCF"/>
    <w:rsid w:val="00036499"/>
    <w:rsid w:val="00045B3B"/>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7443"/>
    <w:rsid w:val="000E0814"/>
    <w:rsid w:val="000E23F0"/>
    <w:rsid w:val="000F0B4C"/>
    <w:rsid w:val="00101CB0"/>
    <w:rsid w:val="00111C98"/>
    <w:rsid w:val="00112C07"/>
    <w:rsid w:val="00113692"/>
    <w:rsid w:val="00113A43"/>
    <w:rsid w:val="001212B5"/>
    <w:rsid w:val="0012280B"/>
    <w:rsid w:val="001337A0"/>
    <w:rsid w:val="00133F0A"/>
    <w:rsid w:val="00137664"/>
    <w:rsid w:val="00137E2A"/>
    <w:rsid w:val="00144CFB"/>
    <w:rsid w:val="00170800"/>
    <w:rsid w:val="00175000"/>
    <w:rsid w:val="00175045"/>
    <w:rsid w:val="00184162"/>
    <w:rsid w:val="00185E1F"/>
    <w:rsid w:val="00192004"/>
    <w:rsid w:val="00193FB9"/>
    <w:rsid w:val="001A0912"/>
    <w:rsid w:val="001A3997"/>
    <w:rsid w:val="001A47F0"/>
    <w:rsid w:val="001A7638"/>
    <w:rsid w:val="001B0370"/>
    <w:rsid w:val="001B1D7A"/>
    <w:rsid w:val="001B34D7"/>
    <w:rsid w:val="001B5863"/>
    <w:rsid w:val="001C0074"/>
    <w:rsid w:val="001C2C62"/>
    <w:rsid w:val="001C2E97"/>
    <w:rsid w:val="001C2F91"/>
    <w:rsid w:val="001C47E0"/>
    <w:rsid w:val="001C4C4D"/>
    <w:rsid w:val="001D0AA6"/>
    <w:rsid w:val="001D57EC"/>
    <w:rsid w:val="001D7388"/>
    <w:rsid w:val="001E01F4"/>
    <w:rsid w:val="001E175F"/>
    <w:rsid w:val="001E292F"/>
    <w:rsid w:val="001E3101"/>
    <w:rsid w:val="001E3A2B"/>
    <w:rsid w:val="001E49B5"/>
    <w:rsid w:val="001E5474"/>
    <w:rsid w:val="001E5505"/>
    <w:rsid w:val="001F3897"/>
    <w:rsid w:val="002005D6"/>
    <w:rsid w:val="00200FFD"/>
    <w:rsid w:val="0020175C"/>
    <w:rsid w:val="00206795"/>
    <w:rsid w:val="00215D93"/>
    <w:rsid w:val="00216FD3"/>
    <w:rsid w:val="00221EA1"/>
    <w:rsid w:val="00241B4C"/>
    <w:rsid w:val="00245894"/>
    <w:rsid w:val="0024594E"/>
    <w:rsid w:val="00247D53"/>
    <w:rsid w:val="00250D75"/>
    <w:rsid w:val="00252019"/>
    <w:rsid w:val="00253113"/>
    <w:rsid w:val="002553C9"/>
    <w:rsid w:val="00260FD2"/>
    <w:rsid w:val="00261F68"/>
    <w:rsid w:val="00267026"/>
    <w:rsid w:val="00272F8A"/>
    <w:rsid w:val="002854A8"/>
    <w:rsid w:val="00292173"/>
    <w:rsid w:val="002928BC"/>
    <w:rsid w:val="0029626C"/>
    <w:rsid w:val="002C3DC7"/>
    <w:rsid w:val="002C49BD"/>
    <w:rsid w:val="002D03C3"/>
    <w:rsid w:val="002D09CE"/>
    <w:rsid w:val="002D5612"/>
    <w:rsid w:val="002E2B55"/>
    <w:rsid w:val="002E39A2"/>
    <w:rsid w:val="002E56B5"/>
    <w:rsid w:val="003013C3"/>
    <w:rsid w:val="00305BEC"/>
    <w:rsid w:val="00312ACD"/>
    <w:rsid w:val="00316CF4"/>
    <w:rsid w:val="00324678"/>
    <w:rsid w:val="00334694"/>
    <w:rsid w:val="0033572E"/>
    <w:rsid w:val="00341980"/>
    <w:rsid w:val="00343BA1"/>
    <w:rsid w:val="00345772"/>
    <w:rsid w:val="003468C7"/>
    <w:rsid w:val="00353595"/>
    <w:rsid w:val="003569DE"/>
    <w:rsid w:val="003608F5"/>
    <w:rsid w:val="00367DE4"/>
    <w:rsid w:val="00373B30"/>
    <w:rsid w:val="00374E6E"/>
    <w:rsid w:val="003756D8"/>
    <w:rsid w:val="0038000B"/>
    <w:rsid w:val="003810E7"/>
    <w:rsid w:val="00382FBD"/>
    <w:rsid w:val="00383E8B"/>
    <w:rsid w:val="00384A86"/>
    <w:rsid w:val="0038573A"/>
    <w:rsid w:val="00385AA1"/>
    <w:rsid w:val="00387A89"/>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7369"/>
    <w:rsid w:val="004525D9"/>
    <w:rsid w:val="00454BC3"/>
    <w:rsid w:val="00456458"/>
    <w:rsid w:val="00457385"/>
    <w:rsid w:val="00457E65"/>
    <w:rsid w:val="0046733F"/>
    <w:rsid w:val="004749D8"/>
    <w:rsid w:val="00477140"/>
    <w:rsid w:val="004856B9"/>
    <w:rsid w:val="00490D78"/>
    <w:rsid w:val="0049142D"/>
    <w:rsid w:val="004A16C4"/>
    <w:rsid w:val="004A1F01"/>
    <w:rsid w:val="004A3907"/>
    <w:rsid w:val="004A3C60"/>
    <w:rsid w:val="004A4DDF"/>
    <w:rsid w:val="004B1C04"/>
    <w:rsid w:val="004B1DB2"/>
    <w:rsid w:val="004B2DA4"/>
    <w:rsid w:val="004B34C6"/>
    <w:rsid w:val="004B4EE7"/>
    <w:rsid w:val="004C08A3"/>
    <w:rsid w:val="004C10F9"/>
    <w:rsid w:val="004C5BDB"/>
    <w:rsid w:val="004D39BC"/>
    <w:rsid w:val="004D50E7"/>
    <w:rsid w:val="004D7E1F"/>
    <w:rsid w:val="004E2D89"/>
    <w:rsid w:val="004E4ECB"/>
    <w:rsid w:val="004E778A"/>
    <w:rsid w:val="004F0C43"/>
    <w:rsid w:val="004F2451"/>
    <w:rsid w:val="004F2954"/>
    <w:rsid w:val="004F402D"/>
    <w:rsid w:val="004F6311"/>
    <w:rsid w:val="0050357A"/>
    <w:rsid w:val="00511CA7"/>
    <w:rsid w:val="005175C8"/>
    <w:rsid w:val="00523DA3"/>
    <w:rsid w:val="0052444E"/>
    <w:rsid w:val="00526613"/>
    <w:rsid w:val="00531728"/>
    <w:rsid w:val="00535C54"/>
    <w:rsid w:val="005367DD"/>
    <w:rsid w:val="0054726E"/>
    <w:rsid w:val="00553068"/>
    <w:rsid w:val="0056271E"/>
    <w:rsid w:val="0056506F"/>
    <w:rsid w:val="0056782C"/>
    <w:rsid w:val="00570090"/>
    <w:rsid w:val="0057123C"/>
    <w:rsid w:val="00572397"/>
    <w:rsid w:val="0057689A"/>
    <w:rsid w:val="005813E5"/>
    <w:rsid w:val="00582252"/>
    <w:rsid w:val="00586607"/>
    <w:rsid w:val="00586856"/>
    <w:rsid w:val="005A266B"/>
    <w:rsid w:val="005A2E0C"/>
    <w:rsid w:val="005A7DC8"/>
    <w:rsid w:val="005B1154"/>
    <w:rsid w:val="005B1239"/>
    <w:rsid w:val="005B1A50"/>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33EA"/>
    <w:rsid w:val="00634BF6"/>
    <w:rsid w:val="00645A64"/>
    <w:rsid w:val="00652FFD"/>
    <w:rsid w:val="0065487B"/>
    <w:rsid w:val="00655625"/>
    <w:rsid w:val="00665A11"/>
    <w:rsid w:val="0066680A"/>
    <w:rsid w:val="0067279A"/>
    <w:rsid w:val="006841F8"/>
    <w:rsid w:val="0068481A"/>
    <w:rsid w:val="006872A5"/>
    <w:rsid w:val="00696584"/>
    <w:rsid w:val="006A0324"/>
    <w:rsid w:val="006A0AFE"/>
    <w:rsid w:val="006A1065"/>
    <w:rsid w:val="006A19B0"/>
    <w:rsid w:val="006A527A"/>
    <w:rsid w:val="006B582F"/>
    <w:rsid w:val="006B7810"/>
    <w:rsid w:val="006B7F2B"/>
    <w:rsid w:val="006C29C8"/>
    <w:rsid w:val="006C3625"/>
    <w:rsid w:val="006C4020"/>
    <w:rsid w:val="006C5004"/>
    <w:rsid w:val="006C6806"/>
    <w:rsid w:val="006C731F"/>
    <w:rsid w:val="006D15A0"/>
    <w:rsid w:val="006D7083"/>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35576"/>
    <w:rsid w:val="00735731"/>
    <w:rsid w:val="00736D27"/>
    <w:rsid w:val="007452C1"/>
    <w:rsid w:val="0074775F"/>
    <w:rsid w:val="00753BC4"/>
    <w:rsid w:val="00754613"/>
    <w:rsid w:val="00763283"/>
    <w:rsid w:val="0078766D"/>
    <w:rsid w:val="00787A89"/>
    <w:rsid w:val="007905D2"/>
    <w:rsid w:val="007922AE"/>
    <w:rsid w:val="007947BB"/>
    <w:rsid w:val="007948B0"/>
    <w:rsid w:val="00796A0B"/>
    <w:rsid w:val="00797879"/>
    <w:rsid w:val="007A0EEE"/>
    <w:rsid w:val="007A7BFE"/>
    <w:rsid w:val="007B143A"/>
    <w:rsid w:val="007B1BF3"/>
    <w:rsid w:val="007B3058"/>
    <w:rsid w:val="007B70E8"/>
    <w:rsid w:val="007C2FBC"/>
    <w:rsid w:val="007C6EEB"/>
    <w:rsid w:val="007D1314"/>
    <w:rsid w:val="007D46C6"/>
    <w:rsid w:val="007D783A"/>
    <w:rsid w:val="007F00A4"/>
    <w:rsid w:val="00805E9F"/>
    <w:rsid w:val="00827205"/>
    <w:rsid w:val="00832B33"/>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524"/>
    <w:rsid w:val="00911C63"/>
    <w:rsid w:val="00915ACB"/>
    <w:rsid w:val="0092449A"/>
    <w:rsid w:val="0092604C"/>
    <w:rsid w:val="009263DC"/>
    <w:rsid w:val="009265BA"/>
    <w:rsid w:val="00926F4A"/>
    <w:rsid w:val="0093114D"/>
    <w:rsid w:val="0093121D"/>
    <w:rsid w:val="0093276B"/>
    <w:rsid w:val="009335C8"/>
    <w:rsid w:val="00933EC8"/>
    <w:rsid w:val="00942D99"/>
    <w:rsid w:val="009460A9"/>
    <w:rsid w:val="0094751B"/>
    <w:rsid w:val="00951427"/>
    <w:rsid w:val="00957F1E"/>
    <w:rsid w:val="00964C20"/>
    <w:rsid w:val="00965DDB"/>
    <w:rsid w:val="00966910"/>
    <w:rsid w:val="009679F1"/>
    <w:rsid w:val="00971DCC"/>
    <w:rsid w:val="009733E5"/>
    <w:rsid w:val="00973A7D"/>
    <w:rsid w:val="00976D65"/>
    <w:rsid w:val="00976E4E"/>
    <w:rsid w:val="00977195"/>
    <w:rsid w:val="009772E0"/>
    <w:rsid w:val="00977EA2"/>
    <w:rsid w:val="00987F33"/>
    <w:rsid w:val="00992BD9"/>
    <w:rsid w:val="00992D36"/>
    <w:rsid w:val="0099328E"/>
    <w:rsid w:val="00994FF1"/>
    <w:rsid w:val="009B2ECF"/>
    <w:rsid w:val="009C1568"/>
    <w:rsid w:val="009C15F1"/>
    <w:rsid w:val="009C6E0E"/>
    <w:rsid w:val="009D100F"/>
    <w:rsid w:val="009D5D2E"/>
    <w:rsid w:val="009E319A"/>
    <w:rsid w:val="009E569C"/>
    <w:rsid w:val="009E5EF6"/>
    <w:rsid w:val="009E7EEE"/>
    <w:rsid w:val="009F31D7"/>
    <w:rsid w:val="009F435D"/>
    <w:rsid w:val="00A1094E"/>
    <w:rsid w:val="00A14A40"/>
    <w:rsid w:val="00A2099A"/>
    <w:rsid w:val="00A20F6B"/>
    <w:rsid w:val="00A212CB"/>
    <w:rsid w:val="00A235D7"/>
    <w:rsid w:val="00A30E4E"/>
    <w:rsid w:val="00A3156D"/>
    <w:rsid w:val="00A32DE7"/>
    <w:rsid w:val="00A35313"/>
    <w:rsid w:val="00A35667"/>
    <w:rsid w:val="00A361F4"/>
    <w:rsid w:val="00A37F55"/>
    <w:rsid w:val="00A4198B"/>
    <w:rsid w:val="00A45464"/>
    <w:rsid w:val="00A47A74"/>
    <w:rsid w:val="00A50DAD"/>
    <w:rsid w:val="00A51617"/>
    <w:rsid w:val="00A52F46"/>
    <w:rsid w:val="00A5380F"/>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5A4B"/>
    <w:rsid w:val="00AD5E81"/>
    <w:rsid w:val="00AE1638"/>
    <w:rsid w:val="00AE26BD"/>
    <w:rsid w:val="00AE6F55"/>
    <w:rsid w:val="00AF121F"/>
    <w:rsid w:val="00AF457F"/>
    <w:rsid w:val="00B001C9"/>
    <w:rsid w:val="00B01A71"/>
    <w:rsid w:val="00B12FE5"/>
    <w:rsid w:val="00B163AD"/>
    <w:rsid w:val="00B163F5"/>
    <w:rsid w:val="00B16F60"/>
    <w:rsid w:val="00B203D0"/>
    <w:rsid w:val="00B2505A"/>
    <w:rsid w:val="00B37138"/>
    <w:rsid w:val="00B41889"/>
    <w:rsid w:val="00B46779"/>
    <w:rsid w:val="00B473E0"/>
    <w:rsid w:val="00B62373"/>
    <w:rsid w:val="00B6261D"/>
    <w:rsid w:val="00B6587A"/>
    <w:rsid w:val="00B66C1E"/>
    <w:rsid w:val="00B71712"/>
    <w:rsid w:val="00B81880"/>
    <w:rsid w:val="00B96E94"/>
    <w:rsid w:val="00BB1CAA"/>
    <w:rsid w:val="00BB779C"/>
    <w:rsid w:val="00BC3CEF"/>
    <w:rsid w:val="00BC4746"/>
    <w:rsid w:val="00BC7B02"/>
    <w:rsid w:val="00BD07E5"/>
    <w:rsid w:val="00BD0B3B"/>
    <w:rsid w:val="00BD192C"/>
    <w:rsid w:val="00BE0E99"/>
    <w:rsid w:val="00BF264E"/>
    <w:rsid w:val="00BF409E"/>
    <w:rsid w:val="00C004F2"/>
    <w:rsid w:val="00C02D9F"/>
    <w:rsid w:val="00C076CA"/>
    <w:rsid w:val="00C1117C"/>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1286"/>
    <w:rsid w:val="00C859E8"/>
    <w:rsid w:val="00C8691B"/>
    <w:rsid w:val="00C914E5"/>
    <w:rsid w:val="00C927AC"/>
    <w:rsid w:val="00C92903"/>
    <w:rsid w:val="00C94A96"/>
    <w:rsid w:val="00CA53B8"/>
    <w:rsid w:val="00CB46AF"/>
    <w:rsid w:val="00CC03C7"/>
    <w:rsid w:val="00CC1103"/>
    <w:rsid w:val="00CC1368"/>
    <w:rsid w:val="00CC208E"/>
    <w:rsid w:val="00CC3790"/>
    <w:rsid w:val="00CC5147"/>
    <w:rsid w:val="00CC79D8"/>
    <w:rsid w:val="00CD163F"/>
    <w:rsid w:val="00CD5EF8"/>
    <w:rsid w:val="00CD67E5"/>
    <w:rsid w:val="00CE0AC3"/>
    <w:rsid w:val="00CE4131"/>
    <w:rsid w:val="00CE61DB"/>
    <w:rsid w:val="00CE7059"/>
    <w:rsid w:val="00D020FA"/>
    <w:rsid w:val="00D05E3B"/>
    <w:rsid w:val="00D07159"/>
    <w:rsid w:val="00D113B2"/>
    <w:rsid w:val="00D12759"/>
    <w:rsid w:val="00D13C21"/>
    <w:rsid w:val="00D1438C"/>
    <w:rsid w:val="00D144DB"/>
    <w:rsid w:val="00D15294"/>
    <w:rsid w:val="00D16E9B"/>
    <w:rsid w:val="00D21EBB"/>
    <w:rsid w:val="00D24AE4"/>
    <w:rsid w:val="00D24FBE"/>
    <w:rsid w:val="00D31C14"/>
    <w:rsid w:val="00D42FCD"/>
    <w:rsid w:val="00D5337C"/>
    <w:rsid w:val="00D566B1"/>
    <w:rsid w:val="00D56778"/>
    <w:rsid w:val="00D66D93"/>
    <w:rsid w:val="00D75C73"/>
    <w:rsid w:val="00D811F3"/>
    <w:rsid w:val="00D8283A"/>
    <w:rsid w:val="00D83CA0"/>
    <w:rsid w:val="00D85342"/>
    <w:rsid w:val="00D90A6C"/>
    <w:rsid w:val="00D941CB"/>
    <w:rsid w:val="00DA1186"/>
    <w:rsid w:val="00DA1549"/>
    <w:rsid w:val="00DB1024"/>
    <w:rsid w:val="00DB55C6"/>
    <w:rsid w:val="00DC24B5"/>
    <w:rsid w:val="00DC3CF0"/>
    <w:rsid w:val="00DC41AD"/>
    <w:rsid w:val="00DC56C7"/>
    <w:rsid w:val="00DD3077"/>
    <w:rsid w:val="00DE2091"/>
    <w:rsid w:val="00DE313F"/>
    <w:rsid w:val="00DE4CE3"/>
    <w:rsid w:val="00DE5F32"/>
    <w:rsid w:val="00DE682F"/>
    <w:rsid w:val="00DF184B"/>
    <w:rsid w:val="00DF357D"/>
    <w:rsid w:val="00DF35CF"/>
    <w:rsid w:val="00DF461C"/>
    <w:rsid w:val="00DF65A3"/>
    <w:rsid w:val="00E05AEF"/>
    <w:rsid w:val="00E11305"/>
    <w:rsid w:val="00E1772A"/>
    <w:rsid w:val="00E21337"/>
    <w:rsid w:val="00E24F23"/>
    <w:rsid w:val="00E64BF6"/>
    <w:rsid w:val="00E7030D"/>
    <w:rsid w:val="00E762B0"/>
    <w:rsid w:val="00E76604"/>
    <w:rsid w:val="00E80493"/>
    <w:rsid w:val="00E808C8"/>
    <w:rsid w:val="00E8175B"/>
    <w:rsid w:val="00E867BB"/>
    <w:rsid w:val="00E86DFF"/>
    <w:rsid w:val="00E906D2"/>
    <w:rsid w:val="00E9093D"/>
    <w:rsid w:val="00E90F98"/>
    <w:rsid w:val="00E93163"/>
    <w:rsid w:val="00E949B1"/>
    <w:rsid w:val="00E952B2"/>
    <w:rsid w:val="00E96CAB"/>
    <w:rsid w:val="00E974E0"/>
    <w:rsid w:val="00E97A84"/>
    <w:rsid w:val="00EA2D74"/>
    <w:rsid w:val="00EB4553"/>
    <w:rsid w:val="00EC3B9E"/>
    <w:rsid w:val="00EC45F7"/>
    <w:rsid w:val="00ED6742"/>
    <w:rsid w:val="00EE38EB"/>
    <w:rsid w:val="00EE39EC"/>
    <w:rsid w:val="00EF7B70"/>
    <w:rsid w:val="00F00109"/>
    <w:rsid w:val="00F01F77"/>
    <w:rsid w:val="00F02F4F"/>
    <w:rsid w:val="00F03548"/>
    <w:rsid w:val="00F11386"/>
    <w:rsid w:val="00F1440D"/>
    <w:rsid w:val="00F26473"/>
    <w:rsid w:val="00F319A2"/>
    <w:rsid w:val="00F332A7"/>
    <w:rsid w:val="00F4744B"/>
    <w:rsid w:val="00F47755"/>
    <w:rsid w:val="00F54B3F"/>
    <w:rsid w:val="00F55883"/>
    <w:rsid w:val="00F624E6"/>
    <w:rsid w:val="00F63B08"/>
    <w:rsid w:val="00F63C6A"/>
    <w:rsid w:val="00F65091"/>
    <w:rsid w:val="00F66310"/>
    <w:rsid w:val="00F70047"/>
    <w:rsid w:val="00F70B6E"/>
    <w:rsid w:val="00F720F8"/>
    <w:rsid w:val="00F75E30"/>
    <w:rsid w:val="00F768EB"/>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27E4"/>
    <w:rsid w:val="00FC463E"/>
    <w:rsid w:val="00FC4E5E"/>
    <w:rsid w:val="00FC7AEC"/>
    <w:rsid w:val="00FD0C1D"/>
    <w:rsid w:val="00FD584D"/>
    <w:rsid w:val="00FE148D"/>
    <w:rsid w:val="00FE18D5"/>
    <w:rsid w:val="00FE1FFA"/>
    <w:rsid w:val="00FE34C1"/>
    <w:rsid w:val="00FE3607"/>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A9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List Paragraph" w:uiPriority="34" w:qFormat="1"/>
  </w:latentStyles>
  <w:style w:type="paragraph" w:default="1" w:styleId="Normal">
    <w:name w:val="Normal"/>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D03C3"/>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D03C3"/>
    <w:pPr>
      <w:numPr>
        <w:ilvl w:val="3"/>
      </w:numPr>
      <w:outlineLvl w:val="3"/>
    </w:pPr>
    <w:rPr>
      <w:b w:val="0"/>
    </w:r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65487B"/>
    <w:pPr>
      <w:spacing w:before="240"/>
      <w:ind w:left="720"/>
      <w:contextualSpacing/>
    </w:pPr>
  </w:style>
  <w:style w:type="paragraph" w:customStyle="1" w:styleId="NumberedList">
    <w:name w:val="Numbered List"/>
    <w:basedOn w:val="BodyText"/>
    <w:qFormat/>
    <w:rsid w:val="00EE38EB"/>
    <w:pPr>
      <w:numPr>
        <w:numId w:val="3"/>
      </w:numPr>
      <w:spacing w:before="0" w:after="0"/>
      <w:ind w:left="1080"/>
    </w:pPr>
    <w:rPr>
      <w:rFonts w:ascii="Arial" w:hAnsi="Arial" w:cs="Arial"/>
      <w:sz w:val="20"/>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table" w:styleId="MediumList1-Accent1">
    <w:name w:val="Medium List 1 Accent 1"/>
    <w:basedOn w:val="TableNormal"/>
    <w:rsid w:val="006333EA"/>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List Paragraph" w:uiPriority="34" w:qFormat="1"/>
  </w:latentStyles>
  <w:style w:type="paragraph" w:default="1" w:styleId="Normal">
    <w:name w:val="Normal"/>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D03C3"/>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D03C3"/>
    <w:pPr>
      <w:numPr>
        <w:ilvl w:val="3"/>
      </w:numPr>
      <w:outlineLvl w:val="3"/>
    </w:pPr>
    <w:rPr>
      <w:b w:val="0"/>
    </w:r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65487B"/>
    <w:pPr>
      <w:spacing w:before="240"/>
      <w:ind w:left="720"/>
      <w:contextualSpacing/>
    </w:pPr>
  </w:style>
  <w:style w:type="paragraph" w:customStyle="1" w:styleId="NumberedList">
    <w:name w:val="Numbered List"/>
    <w:basedOn w:val="BodyText"/>
    <w:qFormat/>
    <w:rsid w:val="00EE38EB"/>
    <w:pPr>
      <w:numPr>
        <w:numId w:val="3"/>
      </w:numPr>
      <w:spacing w:before="0" w:after="0"/>
      <w:ind w:left="1080"/>
    </w:pPr>
    <w:rPr>
      <w:rFonts w:ascii="Arial" w:hAnsi="Arial" w:cs="Arial"/>
      <w:sz w:val="20"/>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table" w:styleId="MediumList1-Accent1">
    <w:name w:val="Medium List 1 Accent 1"/>
    <w:basedOn w:val="TableNormal"/>
    <w:rsid w:val="006333EA"/>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Library:Application%20Support:Microsoft:Office:User%20Templates:My%20Templates:w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C7A71-AD89-764F-B069-44A64494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wd-template.dotx</Template>
  <TotalTime>1</TotalTime>
  <Pages>7</Pages>
  <Words>1746</Words>
  <Characters>9953</Characters>
  <Application>Microsoft Macintosh Word</Application>
  <DocSecurity>0</DocSecurity>
  <Lines>82</Lines>
  <Paragraphs>23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PROJ Title of Specification (Acronym)</vt:lpstr>
      <vt:lpstr>Introduction</vt:lpstr>
      <vt:lpstr>Terminology</vt:lpstr>
      <vt:lpstr>    Conformance Terminology</vt:lpstr>
      <vt:lpstr>    Other Terminology</vt:lpstr>
      <vt:lpstr>Requirements</vt:lpstr>
      <vt:lpstr>    Rationale for Title of Standard</vt:lpstr>
      <vt:lpstr>    Use Cases</vt:lpstr>
      <vt:lpstr>    Out of Scope</vt:lpstr>
      <vt:lpstr>    Design Requirements</vt:lpstr>
      <vt:lpstr>First Specification Section</vt:lpstr>
      <vt:lpstr>Conformance Requirements</vt:lpstr>
      <vt:lpstr>Internationalization Considerations</vt:lpstr>
      <vt:lpstr>Security Considerations</vt:lpstr>
      <vt:lpstr>IANA Considerations</vt:lpstr>
      <vt:lpstr>References</vt:lpstr>
      <vt:lpstr>    Normative References</vt:lpstr>
      <vt:lpstr>    Informative References</vt:lpstr>
      <vt:lpstr>Authors' Addresses</vt:lpstr>
      <vt:lpstr>Change History</vt:lpstr>
      <vt:lpstr>    Month, DD, YYYY</vt:lpstr>
    </vt:vector>
  </TitlesOfParts>
  <Manager/>
  <Company>Printer Working Group</Company>
  <LinksUpToDate>false</LinksUpToDate>
  <CharactersWithSpaces>11676</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Sweet</cp:lastModifiedBy>
  <cp:revision>3</cp:revision>
  <cp:lastPrinted>2011-08-18T08:03:00Z</cp:lastPrinted>
  <dcterms:created xsi:type="dcterms:W3CDTF">2011-08-18T08:03:00Z</dcterms:created>
  <dcterms:modified xsi:type="dcterms:W3CDTF">2011-08-18T08:04:00Z</dcterms:modified>
  <cp:category/>
</cp:coreProperties>
</file>