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D" w:rsidRDefault="00F0375D" w:rsidP="00F0375D">
      <w:pPr>
        <w:pStyle w:val="Heading1"/>
      </w:pPr>
      <w:bookmarkStart w:id="0" w:name="_GoBack"/>
      <w:bookmarkEnd w:id="0"/>
      <w:r>
        <w:t>Attendees</w:t>
      </w:r>
    </w:p>
    <w:tbl>
      <w:tblPr>
        <w:tblW w:w="5327" w:type="dxa"/>
        <w:tblInd w:w="720" w:type="dxa"/>
        <w:tblLayout w:type="fixed"/>
        <w:tblCellMar>
          <w:left w:w="107" w:type="dxa"/>
          <w:right w:w="107" w:type="dxa"/>
        </w:tblCellMar>
        <w:tblLook w:val="0400" w:firstRow="0" w:lastRow="0" w:firstColumn="0" w:lastColumn="0" w:noHBand="0" w:noVBand="1"/>
      </w:tblPr>
      <w:tblGrid>
        <w:gridCol w:w="2897"/>
        <w:gridCol w:w="2430"/>
      </w:tblGrid>
      <w:tr w:rsidR="00922BF8" w:rsidRPr="00831AEA" w:rsidTr="0058389A">
        <w:tc>
          <w:tcPr>
            <w:tcW w:w="2897" w:type="dxa"/>
          </w:tcPr>
          <w:p w:rsidR="00922BF8" w:rsidRPr="000975DA" w:rsidRDefault="00922BF8" w:rsidP="00C07B8F">
            <w:pPr>
              <w:keepNext/>
              <w:ind w:left="270" w:hanging="270"/>
            </w:pPr>
            <w:r>
              <w:t>Ira McDonald</w:t>
            </w:r>
          </w:p>
        </w:tc>
        <w:tc>
          <w:tcPr>
            <w:tcW w:w="2430" w:type="dxa"/>
          </w:tcPr>
          <w:p w:rsidR="00922BF8" w:rsidRPr="000975DA" w:rsidRDefault="00922BF8" w:rsidP="00C07B8F">
            <w:pPr>
              <w:keepNext/>
              <w:ind w:left="253" w:hanging="253"/>
            </w:pPr>
            <w:r>
              <w:t>High North / Samsung</w:t>
            </w:r>
          </w:p>
        </w:tc>
      </w:tr>
      <w:tr w:rsidR="00964A0B" w:rsidRPr="00831AEA" w:rsidTr="0058389A">
        <w:tc>
          <w:tcPr>
            <w:tcW w:w="2897" w:type="dxa"/>
          </w:tcPr>
          <w:p w:rsidR="00964A0B" w:rsidRDefault="00964A0B" w:rsidP="004B6C08">
            <w:pPr>
              <w:keepNext/>
              <w:ind w:left="270" w:hanging="270"/>
            </w:pPr>
            <w:r>
              <w:t>Glen Petrie</w:t>
            </w:r>
          </w:p>
        </w:tc>
        <w:tc>
          <w:tcPr>
            <w:tcW w:w="2430" w:type="dxa"/>
          </w:tcPr>
          <w:p w:rsidR="00964A0B" w:rsidRDefault="00964A0B" w:rsidP="00AC086D">
            <w:pPr>
              <w:keepNext/>
              <w:ind w:left="253" w:hanging="253"/>
            </w:pPr>
            <w:r>
              <w:t>Epson</w:t>
            </w:r>
          </w:p>
        </w:tc>
      </w:tr>
      <w:tr w:rsidR="00595840" w:rsidRPr="00831AEA" w:rsidTr="0058389A">
        <w:tc>
          <w:tcPr>
            <w:tcW w:w="2897" w:type="dxa"/>
          </w:tcPr>
          <w:p w:rsidR="00595840" w:rsidRPr="000975DA" w:rsidRDefault="00595840" w:rsidP="004B6C08">
            <w:pPr>
              <w:keepNext/>
              <w:ind w:left="270" w:hanging="270"/>
            </w:pPr>
            <w:r>
              <w:t>Brian Smithson</w:t>
            </w:r>
          </w:p>
        </w:tc>
        <w:tc>
          <w:tcPr>
            <w:tcW w:w="2430" w:type="dxa"/>
          </w:tcPr>
          <w:p w:rsidR="00595840" w:rsidRPr="000975DA" w:rsidRDefault="00595840" w:rsidP="00AC086D">
            <w:pPr>
              <w:keepNext/>
              <w:ind w:left="253" w:hanging="253"/>
            </w:pPr>
            <w:r>
              <w:t>Ricoh</w:t>
            </w:r>
          </w:p>
        </w:tc>
      </w:tr>
      <w:tr w:rsidR="006D65F6" w:rsidRPr="00831AEA" w:rsidTr="0058389A">
        <w:tc>
          <w:tcPr>
            <w:tcW w:w="2897" w:type="dxa"/>
          </w:tcPr>
          <w:p w:rsidR="006D65F6" w:rsidRDefault="006D65F6" w:rsidP="004B6C08">
            <w:pPr>
              <w:keepNext/>
              <w:ind w:left="270" w:hanging="270"/>
            </w:pPr>
            <w:r>
              <w:t>Bill Wagner</w:t>
            </w:r>
          </w:p>
        </w:tc>
        <w:tc>
          <w:tcPr>
            <w:tcW w:w="2430" w:type="dxa"/>
          </w:tcPr>
          <w:p w:rsidR="006D65F6" w:rsidRDefault="006D65F6" w:rsidP="00AC086D">
            <w:pPr>
              <w:keepNext/>
              <w:ind w:left="253" w:hanging="253"/>
            </w:pPr>
            <w:r>
              <w:t>TIC</w:t>
            </w:r>
          </w:p>
        </w:tc>
      </w:tr>
      <w:tr w:rsidR="00AD1CEF" w:rsidRPr="00831AEA" w:rsidTr="0058389A">
        <w:tc>
          <w:tcPr>
            <w:tcW w:w="2897" w:type="dxa"/>
          </w:tcPr>
          <w:p w:rsidR="00AD1CEF" w:rsidRPr="000975DA" w:rsidRDefault="00AD1CEF" w:rsidP="004B6C08">
            <w:pPr>
              <w:keepNext/>
              <w:ind w:left="270" w:hanging="270"/>
            </w:pPr>
            <w:r w:rsidRPr="000975DA">
              <w:t xml:space="preserve">Rick </w:t>
            </w:r>
            <w:proofErr w:type="spellStart"/>
            <w:r w:rsidRPr="000975DA">
              <w:t>Yardumian</w:t>
            </w:r>
            <w:proofErr w:type="spellEnd"/>
          </w:p>
        </w:tc>
        <w:tc>
          <w:tcPr>
            <w:tcW w:w="2430" w:type="dxa"/>
          </w:tcPr>
          <w:p w:rsidR="00AD1CEF" w:rsidRPr="000975DA" w:rsidRDefault="00AD1CEF" w:rsidP="00AC086D">
            <w:pPr>
              <w:keepNext/>
              <w:ind w:left="253" w:hanging="253"/>
            </w:pPr>
            <w:r w:rsidRPr="000975DA">
              <w:t>Canon</w:t>
            </w:r>
          </w:p>
        </w:tc>
      </w:tr>
      <w:tr w:rsidR="00EB4CBD" w:rsidRPr="00831AEA" w:rsidTr="0058389A">
        <w:tc>
          <w:tcPr>
            <w:tcW w:w="2897" w:type="dxa"/>
          </w:tcPr>
          <w:p w:rsidR="00EB4CBD" w:rsidRDefault="00EB4CBD" w:rsidP="004B6C08">
            <w:pPr>
              <w:keepNext/>
              <w:ind w:left="270" w:hanging="270"/>
            </w:pPr>
          </w:p>
        </w:tc>
        <w:tc>
          <w:tcPr>
            <w:tcW w:w="2430" w:type="dxa"/>
          </w:tcPr>
          <w:p w:rsidR="00EB4CBD" w:rsidRDefault="00EB4CBD" w:rsidP="00AC086D">
            <w:pPr>
              <w:keepNext/>
              <w:ind w:left="253" w:hanging="253"/>
            </w:pPr>
          </w:p>
        </w:tc>
      </w:tr>
    </w:tbl>
    <w:p w:rsidR="00F0375D" w:rsidRPr="005479BC" w:rsidRDefault="00F0375D" w:rsidP="00F0375D">
      <w:pPr>
        <w:pStyle w:val="Heading1"/>
      </w:pPr>
      <w:r w:rsidRPr="005479BC">
        <w:t>Agenda</w:t>
      </w:r>
    </w:p>
    <w:p w:rsidR="00F100FA" w:rsidRDefault="00AC0EE0" w:rsidP="004B6C08">
      <w:r>
        <w:t>Brian Smithson substituted for Joe Murdock this week, and</w:t>
      </w:r>
      <w:r w:rsidR="004B6C08">
        <w:t xml:space="preserve"> </w:t>
      </w:r>
      <w:r w:rsidR="00F0375D" w:rsidRPr="00831AEA">
        <w:t xml:space="preserve">opened the IDS </w:t>
      </w:r>
      <w:r w:rsidR="003616B6">
        <w:t>meeting</w:t>
      </w:r>
      <w:r w:rsidR="00F0375D" w:rsidRPr="00831AEA">
        <w:t xml:space="preserve"> and provided the planned agenda topics:</w:t>
      </w:r>
    </w:p>
    <w:p w:rsidR="00EB4CBD" w:rsidRDefault="00EB4CBD" w:rsidP="004B6C08"/>
    <w:p w:rsidR="00AC0EE0" w:rsidRDefault="00AC0EE0" w:rsidP="00D42E4A">
      <w:pPr>
        <w:pStyle w:val="ListParagraph"/>
        <w:numPr>
          <w:ilvl w:val="0"/>
          <w:numId w:val="21"/>
        </w:numPr>
      </w:pPr>
      <w:r>
        <w:t>Agenda bashing</w:t>
      </w:r>
    </w:p>
    <w:p w:rsidR="00AC0EE0" w:rsidRDefault="00AC0EE0" w:rsidP="00D42E4A">
      <w:pPr>
        <w:pStyle w:val="ListParagraph"/>
        <w:numPr>
          <w:ilvl w:val="0"/>
          <w:numId w:val="21"/>
        </w:numPr>
      </w:pPr>
      <w:r>
        <w:t>Review Action Item status</w:t>
      </w:r>
    </w:p>
    <w:p w:rsidR="00AC0EE0" w:rsidRDefault="00AC0EE0" w:rsidP="00D42E4A">
      <w:pPr>
        <w:pStyle w:val="ListParagraph"/>
        <w:numPr>
          <w:ilvl w:val="0"/>
          <w:numId w:val="21"/>
        </w:numPr>
      </w:pPr>
      <w:r>
        <w:t>Work-in-progress on a draft TNC Binding</w:t>
      </w:r>
    </w:p>
    <w:p w:rsidR="00AC0EE0" w:rsidRDefault="00D42E4A" w:rsidP="00D42E4A">
      <w:pPr>
        <w:pStyle w:val="ListParagraph"/>
        <w:numPr>
          <w:ilvl w:val="0"/>
          <w:numId w:val="21"/>
        </w:numPr>
      </w:pPr>
      <w:r>
        <w:t>S</w:t>
      </w:r>
      <w:r w:rsidR="00AC0EE0">
        <w:t>ecurity log and authentication service attributes.</w:t>
      </w:r>
    </w:p>
    <w:p w:rsidR="00AC0EE0" w:rsidRDefault="00AC0EE0" w:rsidP="00D42E4A">
      <w:pPr>
        <w:pStyle w:val="ListParagraph"/>
        <w:numPr>
          <w:ilvl w:val="0"/>
          <w:numId w:val="21"/>
        </w:numPr>
      </w:pPr>
      <w:r>
        <w:t>2007 'syslog:' URI draft</w:t>
      </w:r>
    </w:p>
    <w:p w:rsidR="00AC0EE0" w:rsidRDefault="00AC0EE0" w:rsidP="00D42E4A">
      <w:pPr>
        <w:pStyle w:val="ListParagraph"/>
        <w:numPr>
          <w:ilvl w:val="0"/>
          <w:numId w:val="21"/>
        </w:numPr>
      </w:pPr>
      <w:r>
        <w:t>Next meeting – delayed by a week?</w:t>
      </w:r>
    </w:p>
    <w:p w:rsidR="00F0375D" w:rsidRPr="00831AEA" w:rsidRDefault="00F0375D" w:rsidP="00AC0EE0">
      <w:pPr>
        <w:pStyle w:val="Heading1"/>
      </w:pPr>
      <w:r w:rsidRPr="00831AEA">
        <w:t>Minutes Taker</w:t>
      </w:r>
    </w:p>
    <w:p w:rsidR="00244183" w:rsidRDefault="00595840"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28047D" w:rsidRDefault="00FF2067" w:rsidP="0028047D">
      <w:r>
        <w:t xml:space="preserve">Minutes from the previous meeting are at </w:t>
      </w:r>
      <w:hyperlink r:id="rId9" w:history="1">
        <w:r w:rsidR="00AC0EE0" w:rsidRPr="004B53BC">
          <w:rPr>
            <w:rStyle w:val="Hyperlink"/>
            <w:rFonts w:ascii="Times New Roman" w:hAnsi="Times New Roman" w:cs="Times New Roman"/>
            <w:sz w:val="24"/>
            <w:szCs w:val="24"/>
          </w:rPr>
          <w:t>ftp://ftp.pwg.org/pub/pwg/ids/minutes/IDS-f2f-minutes-20110616.pdf</w:t>
        </w:r>
      </w:hyperlink>
      <w:r w:rsidR="00A407E5">
        <w:t>.</w:t>
      </w:r>
      <w:r w:rsidR="00C125C6">
        <w:t xml:space="preserve"> </w:t>
      </w:r>
      <w:r w:rsidR="00F0375D" w:rsidRPr="00831AEA">
        <w:t>There were no objections</w:t>
      </w:r>
      <w:r>
        <w:t xml:space="preserve"> to the previous meeting’s minutes</w:t>
      </w:r>
      <w:r w:rsidR="00F0375D" w:rsidRPr="00831AEA">
        <w:t>.</w:t>
      </w:r>
    </w:p>
    <w:p w:rsidR="00F0375D" w:rsidRPr="00831AEA" w:rsidRDefault="00F0375D" w:rsidP="0028047D">
      <w:pPr>
        <w:pStyle w:val="Heading1"/>
      </w:pPr>
      <w:r w:rsidRPr="00831AEA">
        <w:t>Review Action Items</w:t>
      </w:r>
    </w:p>
    <w:p w:rsidR="00F0375D" w:rsidRDefault="00F0375D" w:rsidP="00F0375D">
      <w:pPr>
        <w:keepNext/>
      </w:pPr>
      <w:r w:rsidRPr="005479BC">
        <w:t xml:space="preserve">The </w:t>
      </w:r>
      <w:r w:rsidR="00F01007">
        <w:t>most recent</w:t>
      </w:r>
      <w:r w:rsidRPr="005479BC">
        <w:t xml:space="preserve"> Action Item spreadsheet is available at:  </w:t>
      </w:r>
      <w:hyperlink r:id="rId10" w:history="1">
        <w:r w:rsidR="00A407E5" w:rsidRPr="009D6C1D">
          <w:rPr>
            <w:rStyle w:val="Hyperlink"/>
          </w:rPr>
          <w:t>ftp://ftp.pwg.org/pub/pwg/ids/ActionItems/</w:t>
        </w:r>
      </w:hyperlink>
      <w:r w:rsidR="00F01007">
        <w:t>.</w:t>
      </w:r>
    </w:p>
    <w:p w:rsidR="006D65F6" w:rsidRDefault="006D65F6" w:rsidP="00F0375D">
      <w:pPr>
        <w:keepNext/>
      </w:pPr>
    </w:p>
    <w:p w:rsidR="008B60B5" w:rsidRDefault="00DF1598" w:rsidP="00AC0EE0">
      <w:pPr>
        <w:keepNext/>
        <w:tabs>
          <w:tab w:val="left" w:pos="4050"/>
        </w:tabs>
      </w:pPr>
      <w:r>
        <w:t xml:space="preserve">Action item updates </w:t>
      </w:r>
      <w:r w:rsidR="00AC0EE0">
        <w:t>are reflected in the updated action items spreadsheet.</w:t>
      </w:r>
    </w:p>
    <w:p w:rsidR="00B7242D" w:rsidRDefault="00B7242D" w:rsidP="00B7242D">
      <w:pPr>
        <w:pStyle w:val="Heading1"/>
        <w:rPr>
          <w:rFonts w:eastAsiaTheme="minorEastAsia"/>
        </w:rPr>
      </w:pPr>
      <w:r w:rsidRPr="00B7242D">
        <w:rPr>
          <w:rFonts w:eastAsiaTheme="minorEastAsia"/>
        </w:rPr>
        <w:t>Work-in-progress on a draft TNC Binding</w:t>
      </w:r>
    </w:p>
    <w:p w:rsidR="00B7242D" w:rsidRDefault="00B7242D" w:rsidP="00B7242D">
      <w:r>
        <w:t>Ira reported quite a bit of progress on a TNC Binding specification. Apologies if I missed anything:</w:t>
      </w:r>
    </w:p>
    <w:p w:rsidR="00B7242D" w:rsidRDefault="00B7242D" w:rsidP="00B7242D"/>
    <w:p w:rsidR="00B7242D" w:rsidRDefault="00B7242D" w:rsidP="00B7242D">
      <w:pPr>
        <w:pStyle w:val="ListParagraph"/>
        <w:numPr>
          <w:ilvl w:val="0"/>
          <w:numId w:val="18"/>
        </w:numPr>
      </w:pPr>
      <w:r>
        <w:t>TNC glossary (from TNC specifications)</w:t>
      </w:r>
    </w:p>
    <w:p w:rsidR="00B7242D" w:rsidRDefault="00B7242D" w:rsidP="00B7242D">
      <w:pPr>
        <w:pStyle w:val="ListParagraph"/>
        <w:numPr>
          <w:ilvl w:val="0"/>
          <w:numId w:val="18"/>
        </w:numPr>
      </w:pPr>
      <w:r>
        <w:lastRenderedPageBreak/>
        <w:t>TNC Architecture (from TNC docs)</w:t>
      </w:r>
    </w:p>
    <w:p w:rsidR="00B7242D" w:rsidRDefault="00B7242D" w:rsidP="00B7242D">
      <w:pPr>
        <w:pStyle w:val="ListParagraph"/>
        <w:numPr>
          <w:ilvl w:val="0"/>
          <w:numId w:val="18"/>
        </w:numPr>
      </w:pPr>
      <w:r>
        <w:t>TNC/NET PT, PA, and PB protocols are in process</w:t>
      </w:r>
    </w:p>
    <w:p w:rsidR="00B7242D" w:rsidRDefault="00B7242D" w:rsidP="00B7242D"/>
    <w:p w:rsidR="00B7242D" w:rsidRPr="00B7242D" w:rsidRDefault="00B7242D" w:rsidP="00B7242D">
      <w:r>
        <w:t>Ira noted that TNC uses the IANA registry and encourages its use, which means that registered items can be used by TNC and/or NEA.</w:t>
      </w:r>
    </w:p>
    <w:p w:rsidR="00964A0B" w:rsidRDefault="00B7242D" w:rsidP="00B7242D">
      <w:pPr>
        <w:pStyle w:val="Heading1"/>
        <w:rPr>
          <w:rFonts w:eastAsiaTheme="minorEastAsia"/>
        </w:rPr>
      </w:pPr>
      <w:r>
        <w:rPr>
          <w:rFonts w:eastAsiaTheme="minorEastAsia"/>
        </w:rPr>
        <w:t>S</w:t>
      </w:r>
      <w:r w:rsidRPr="00B7242D">
        <w:rPr>
          <w:rFonts w:eastAsiaTheme="minorEastAsia"/>
        </w:rPr>
        <w:t>ecurity log and authentication service attributes</w:t>
      </w:r>
    </w:p>
    <w:p w:rsidR="005C3955" w:rsidRDefault="00B7242D" w:rsidP="005C3955">
      <w:pPr>
        <w:ind w:left="360"/>
      </w:pPr>
      <w:r>
        <w:t>Ira discussed the proposed new attributes with Steve Hanna and Paul Sangster:</w:t>
      </w:r>
    </w:p>
    <w:p w:rsidR="00B7242D" w:rsidRDefault="00B7242D" w:rsidP="00B7242D">
      <w:pPr>
        <w:pStyle w:val="ListParagraph"/>
        <w:numPr>
          <w:ilvl w:val="0"/>
          <w:numId w:val="19"/>
        </w:numPr>
      </w:pPr>
      <w:r>
        <w:t>There is no “syslog</w:t>
      </w:r>
      <w:r w:rsidR="00D42E4A">
        <w:t>:</w:t>
      </w:r>
      <w:r>
        <w:t>” URI scheme in place (see next topic for more detail).</w:t>
      </w:r>
    </w:p>
    <w:p w:rsidR="00B7242D" w:rsidRDefault="00B7242D" w:rsidP="00B7242D">
      <w:pPr>
        <w:pStyle w:val="ListParagraph"/>
        <w:numPr>
          <w:ilvl w:val="0"/>
          <w:numId w:val="19"/>
        </w:numPr>
      </w:pPr>
      <w:r>
        <w:t>We could create a simple URI to indicate where logs are stored, but it would not include protocol information and may not be very useful as such.</w:t>
      </w:r>
    </w:p>
    <w:p w:rsidR="00B7242D" w:rsidRDefault="00B7242D" w:rsidP="00B7242D">
      <w:pPr>
        <w:pStyle w:val="ListParagraph"/>
        <w:numPr>
          <w:ilvl w:val="0"/>
          <w:numId w:val="19"/>
        </w:numPr>
      </w:pPr>
      <w:r>
        <w:t xml:space="preserve">The only “AAA” URI scheme that exists is for DIAMETER. It might be extensible to also work for </w:t>
      </w:r>
      <w:proofErr w:type="gramStart"/>
      <w:r>
        <w:t>RADIUS,</w:t>
      </w:r>
      <w:proofErr w:type="gramEnd"/>
      <w:r>
        <w:t xml:space="preserve"> and maybe for TACACS+ (but Ira doubts that). It would not work for other schemes, like Kerberos or Active Directory.</w:t>
      </w:r>
    </w:p>
    <w:p w:rsidR="00B7242D" w:rsidRDefault="00B7242D" w:rsidP="00B7242D">
      <w:pPr>
        <w:pStyle w:val="ListParagraph"/>
        <w:numPr>
          <w:ilvl w:val="0"/>
          <w:numId w:val="19"/>
        </w:numPr>
      </w:pPr>
      <w:r>
        <w:t>There is no abstract URI scheme for authentication services.</w:t>
      </w:r>
    </w:p>
    <w:p w:rsidR="00B7242D" w:rsidRDefault="00B7242D" w:rsidP="00B7242D">
      <w:pPr>
        <w:pStyle w:val="ListParagraph"/>
        <w:numPr>
          <w:ilvl w:val="0"/>
          <w:numId w:val="19"/>
        </w:numPr>
      </w:pPr>
      <w:r>
        <w:t>Paul Sangster has suggested that it’s an insurmountable problem – it is too broad.</w:t>
      </w:r>
    </w:p>
    <w:p w:rsidR="00B7242D" w:rsidRDefault="00B7242D" w:rsidP="00B7242D"/>
    <w:p w:rsidR="00B7242D" w:rsidRDefault="00B7242D" w:rsidP="00B7242D">
      <w:pPr>
        <w:ind w:left="360"/>
      </w:pPr>
      <w:r>
        <w:t>Ira’s conclusio</w:t>
      </w:r>
      <w:r w:rsidR="00D42E4A">
        <w:t>n is that we should not add these attributes to HCD_ATR. Brian agreed that it is not practical for IDS to create health attributes of general use, but instead focus on those attributes that are unique to HCDs and add general attributes if/when they become generally available.</w:t>
      </w:r>
    </w:p>
    <w:p w:rsidR="00D42E4A" w:rsidRDefault="00D42E4A" w:rsidP="00B7242D">
      <w:pPr>
        <w:ind w:left="360"/>
      </w:pPr>
    </w:p>
    <w:p w:rsidR="00D42E4A" w:rsidRPr="005C3955" w:rsidRDefault="00D42E4A" w:rsidP="00B7242D">
      <w:pPr>
        <w:ind w:left="360"/>
      </w:pPr>
      <w:r>
        <w:t>Ira will post this to the IDS mailing list for wider discussion.</w:t>
      </w:r>
    </w:p>
    <w:p w:rsidR="00634B7D" w:rsidRDefault="00B7242D" w:rsidP="00F0375D">
      <w:pPr>
        <w:pStyle w:val="Heading1"/>
        <w:rPr>
          <w:rFonts w:eastAsiaTheme="minorEastAsia"/>
        </w:rPr>
      </w:pPr>
      <w:r>
        <w:rPr>
          <w:rFonts w:eastAsiaTheme="minorEastAsia"/>
        </w:rPr>
        <w:t>Syslog URI</w:t>
      </w:r>
    </w:p>
    <w:p w:rsidR="00D42E4A" w:rsidRPr="00D42E4A" w:rsidRDefault="00D42E4A" w:rsidP="00D42E4A">
      <w:r>
        <w:t>Ira discovered that an IETF draft for a “syslog:” URI scheme was created in 2007 by Eliot Lear (Cisco), but it wasn’t taken further. Ira spoke with Eliot about it and Eliot said that he would continue the work if he had a committed co-editor to work with. It would be a lengthy project.</w:t>
      </w:r>
    </w:p>
    <w:p w:rsidR="00D42E4A" w:rsidRDefault="00D42E4A" w:rsidP="00F0375D">
      <w:pPr>
        <w:pStyle w:val="Heading1"/>
      </w:pPr>
      <w:proofErr w:type="gramStart"/>
      <w:r>
        <w:t>Next meeting delayed by a week?</w:t>
      </w:r>
      <w:proofErr w:type="gramEnd"/>
    </w:p>
    <w:p w:rsidR="00D42E4A" w:rsidRPr="00D42E4A" w:rsidRDefault="00D42E4A" w:rsidP="00D42E4A">
      <w:pPr>
        <w:rPr>
          <w:u w:val="single"/>
        </w:rPr>
      </w:pPr>
      <w:r>
        <w:t>Joe Murdock is largely unavailable for the next two weeks, and Brian has a conflict with the usual IDS meeting time slot for July 14. Bill said that we could use the July 21 slot for an IDS meeting, and so we decided that the next IDS telecom will be in three weeks from now, not two. Joe has indicated that he’d be available at that time.</w:t>
      </w:r>
    </w:p>
    <w:p w:rsidR="00F0375D" w:rsidRDefault="00F0375D" w:rsidP="00F0375D">
      <w:pPr>
        <w:pStyle w:val="Heading1"/>
      </w:pPr>
      <w:r>
        <w:t xml:space="preserve">Summary of </w:t>
      </w:r>
      <w:r w:rsidRPr="00831AEA">
        <w:t>New Action Items and Open Issues</w:t>
      </w:r>
    </w:p>
    <w:p w:rsidR="00416616" w:rsidRDefault="009C346B" w:rsidP="00416616">
      <w:pPr>
        <w:pStyle w:val="Heading2"/>
      </w:pPr>
      <w:r w:rsidRPr="00D83983">
        <w:t>N</w:t>
      </w:r>
      <w:r w:rsidR="00742E62" w:rsidRPr="00D83983">
        <w:t>ew action items</w:t>
      </w:r>
    </w:p>
    <w:p w:rsidR="00D42E4A" w:rsidRPr="00D42E4A" w:rsidRDefault="00D42E4A" w:rsidP="00D42E4A">
      <w:proofErr w:type="gramStart"/>
      <w:r>
        <w:t>None.</w:t>
      </w:r>
      <w:proofErr w:type="gramEnd"/>
    </w:p>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DC1E3C" w:rsidP="00B50FA7">
      <w:r>
        <w:t>None</w:t>
      </w:r>
    </w:p>
    <w:p w:rsidR="00416616" w:rsidRPr="006935C5" w:rsidRDefault="00416616" w:rsidP="00416616">
      <w:pPr>
        <w:pStyle w:val="Heading2"/>
      </w:pPr>
      <w:r w:rsidRPr="006935C5">
        <w:lastRenderedPageBreak/>
        <w:t>Old issues</w:t>
      </w:r>
    </w:p>
    <w:p w:rsidR="0009557A" w:rsidRPr="0009557A" w:rsidRDefault="0009557A" w:rsidP="009E4E3F">
      <w:pPr>
        <w:pStyle w:val="ListParagraph"/>
        <w:numPr>
          <w:ilvl w:val="0"/>
          <w:numId w:val="1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9E4E3F">
      <w:pPr>
        <w:pStyle w:val="ListParagraph"/>
        <w:numPr>
          <w:ilvl w:val="0"/>
          <w:numId w:val="1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DC1E3C" w:rsidRPr="00DC1E3C" w:rsidRDefault="00DC1E3C" w:rsidP="009E4E3F">
      <w:pPr>
        <w:pStyle w:val="ListParagraph"/>
        <w:numPr>
          <w:ilvl w:val="0"/>
          <w:numId w:val="11"/>
        </w:numPr>
      </w:pPr>
      <w:r>
        <w:t>Increase interaction and work tracking with other working groups (IPP-Everywhere)</w:t>
      </w:r>
    </w:p>
    <w:p w:rsidR="000975DA" w:rsidRDefault="000975DA" w:rsidP="000975DA">
      <w:pPr>
        <w:pStyle w:val="Heading1"/>
        <w:rPr>
          <w:lang w:eastAsia="en-US"/>
        </w:rPr>
      </w:pPr>
      <w:r w:rsidRPr="00D44EED">
        <w:rPr>
          <w:lang w:eastAsia="en-US"/>
        </w:rPr>
        <w:t xml:space="preserve">Wrap up and adjournment </w:t>
      </w:r>
    </w:p>
    <w:p w:rsidR="00DD2CF3" w:rsidRDefault="00552F11" w:rsidP="00DD2CF3">
      <w:r>
        <w:t>The</w:t>
      </w:r>
      <w:r w:rsidR="00A46BBB">
        <w:t xml:space="preserve"> next</w:t>
      </w:r>
      <w:r>
        <w:t xml:space="preserve"> IDS </w:t>
      </w:r>
      <w:r w:rsidR="00A46BBB">
        <w:t xml:space="preserve">teleconference will be on Thursday, </w:t>
      </w:r>
      <w:r w:rsidR="00D42E4A">
        <w:t>July 21</w:t>
      </w:r>
      <w:r w:rsidR="00A46BBB">
        <w:t xml:space="preserve"> 2011, 1pm-2pm EDT.</w:t>
      </w:r>
    </w:p>
    <w:p w:rsidR="0007010E" w:rsidRDefault="0007010E" w:rsidP="00C13308"/>
    <w:p w:rsidR="00C13308" w:rsidRPr="00B85F5B" w:rsidRDefault="00F0375D" w:rsidP="00C13308">
      <w:r w:rsidRPr="00831AEA">
        <w:t xml:space="preserve">IDS </w:t>
      </w:r>
      <w:r w:rsidR="00FB6BEE">
        <w:t>meeting</w:t>
      </w:r>
      <w:r w:rsidRPr="00831AEA">
        <w:t xml:space="preserve"> adjourned.</w:t>
      </w:r>
      <w:bookmarkStart w:id="1" w:name="OLE_LINK1"/>
      <w:bookmarkEnd w:id="1"/>
    </w:p>
    <w:sectPr w:rsidR="00C13308" w:rsidRPr="00B85F5B" w:rsidSect="008F06B8">
      <w:headerReference w:type="default" r:id="rId11"/>
      <w:foot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5B" w:rsidRDefault="00DC1E5B">
      <w:r>
        <w:separator/>
      </w:r>
    </w:p>
  </w:endnote>
  <w:endnote w:type="continuationSeparator" w:id="0">
    <w:p w:rsidR="00DC1E5B" w:rsidRDefault="00DC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AF2AF2" w:rsidRPr="004219CB">
      <w:rPr>
        <w:rStyle w:val="PageNumber"/>
        <w:rFonts w:ascii="Arial" w:hAnsi="Arial" w:cs="Arial"/>
        <w:sz w:val="16"/>
        <w:szCs w:val="16"/>
      </w:rPr>
      <w:fldChar w:fldCharType="separate"/>
    </w:r>
    <w:r w:rsidR="003C3E95">
      <w:rPr>
        <w:rStyle w:val="PageNumber"/>
        <w:rFonts w:ascii="Arial" w:hAnsi="Arial" w:cs="Arial"/>
        <w:noProof/>
        <w:sz w:val="16"/>
        <w:szCs w:val="16"/>
      </w:rPr>
      <w:t>1</w:t>
    </w:r>
    <w:r w:rsidR="00AF2AF2"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AF2AF2" w:rsidRPr="004219CB">
      <w:rPr>
        <w:rStyle w:val="PageNumber"/>
        <w:rFonts w:ascii="Arial" w:hAnsi="Arial" w:cs="Arial"/>
        <w:sz w:val="16"/>
        <w:szCs w:val="16"/>
      </w:rPr>
      <w:fldChar w:fldCharType="separate"/>
    </w:r>
    <w:r w:rsidR="003C3E95">
      <w:rPr>
        <w:rStyle w:val="PageNumber"/>
        <w:rFonts w:ascii="Arial" w:hAnsi="Arial" w:cs="Arial"/>
        <w:noProof/>
        <w:sz w:val="16"/>
        <w:szCs w:val="16"/>
      </w:rPr>
      <w:t>3</w:t>
    </w:r>
    <w:r w:rsidR="00AF2AF2" w:rsidRPr="004219C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5B" w:rsidRDefault="00DC1E5B">
      <w:r>
        <w:separator/>
      </w:r>
    </w:p>
  </w:footnote>
  <w:footnote w:type="continuationSeparator" w:id="0">
    <w:p w:rsidR="00DC1E5B" w:rsidRDefault="00DC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2011-</w:t>
    </w:r>
    <w:r w:rsidR="00595840">
      <w:rPr>
        <w:rFonts w:ascii="Arial" w:hAnsi="Arial" w:cs="Arial"/>
        <w:sz w:val="20"/>
        <w:szCs w:val="20"/>
      </w:rPr>
      <w:t>0</w:t>
    </w:r>
    <w:r w:rsidR="00E956C9">
      <w:rPr>
        <w:rFonts w:ascii="Arial" w:hAnsi="Arial" w:cs="Arial"/>
        <w:sz w:val="20"/>
        <w:szCs w:val="20"/>
      </w:rPr>
      <w:t>6</w:t>
    </w:r>
    <w:r w:rsidR="006D65F6">
      <w:rPr>
        <w:rFonts w:ascii="Arial" w:hAnsi="Arial" w:cs="Arial"/>
        <w:sz w:val="20"/>
        <w:szCs w:val="20"/>
      </w:rPr>
      <w:t>-</w:t>
    </w:r>
    <w:r w:rsidR="00FF46A7">
      <w:rPr>
        <w:rFonts w:ascii="Arial" w:hAnsi="Arial" w:cs="Arial"/>
        <w:sz w:val="20"/>
        <w:szCs w:val="20"/>
      </w:rPr>
      <w:t>30</w:t>
    </w:r>
    <w:r>
      <w:rPr>
        <w:rFonts w:ascii="Arial" w:hAnsi="Arial" w:cs="Arial"/>
        <w:sz w:val="20"/>
        <w:szCs w:val="20"/>
      </w:rPr>
      <w:t xml:space="preserve"> </w:t>
    </w:r>
    <w:r w:rsidR="00E956C9">
      <w:rPr>
        <w:rFonts w:ascii="Arial" w:hAnsi="Arial" w:cs="Arial"/>
        <w:sz w:val="20"/>
        <w:szCs w:val="20"/>
      </w:rPr>
      <w:t>Teleconference</w:t>
    </w:r>
    <w:r w:rsidRPr="00D23435">
      <w:rPr>
        <w:rFonts w:ascii="Arial" w:hAnsi="Arial" w:cs="Arial"/>
        <w:sz w:val="20"/>
        <w:szCs w:val="20"/>
      </w:rPr>
      <w:t xml:space="preserve"> Minutes</w:t>
    </w:r>
  </w:p>
  <w:p w:rsidR="00E77FEF" w:rsidRDefault="00E956C9" w:rsidP="00E956C9">
    <w:pPr>
      <w:pStyle w:val="Header"/>
      <w:tabs>
        <w:tab w:val="clear" w:pos="4320"/>
        <w:tab w:val="clear" w:pos="8640"/>
        <w:tab w:val="center" w:pos="50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0670D78"/>
    <w:multiLevelType w:val="hybridMultilevel"/>
    <w:tmpl w:val="CEECDB20"/>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5">
    <w:nsid w:val="15367576"/>
    <w:multiLevelType w:val="hybridMultilevel"/>
    <w:tmpl w:val="F37EDF06"/>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844D7"/>
    <w:multiLevelType w:val="hybridMultilevel"/>
    <w:tmpl w:val="B8E0FDD4"/>
    <w:lvl w:ilvl="0" w:tplc="623A9FA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8">
    <w:nsid w:val="192979A8"/>
    <w:multiLevelType w:val="hybridMultilevel"/>
    <w:tmpl w:val="DABCEACC"/>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0">
    <w:nsid w:val="1DD535D6"/>
    <w:multiLevelType w:val="hybridMultilevel"/>
    <w:tmpl w:val="3994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3">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4">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5">
    <w:nsid w:val="3BE5122B"/>
    <w:multiLevelType w:val="hybridMultilevel"/>
    <w:tmpl w:val="71E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17">
    <w:nsid w:val="626B7CF2"/>
    <w:multiLevelType w:val="hybridMultilevel"/>
    <w:tmpl w:val="57B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B3A8F"/>
    <w:multiLevelType w:val="hybridMultilevel"/>
    <w:tmpl w:val="9B98B0AA"/>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22048"/>
    <w:multiLevelType w:val="hybridMultilevel"/>
    <w:tmpl w:val="4C245214"/>
    <w:lvl w:ilvl="0" w:tplc="623A9FAC">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480EE0"/>
    <w:multiLevelType w:val="multilevel"/>
    <w:tmpl w:val="9A9E0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4"/>
  </w:num>
  <w:num w:numId="5">
    <w:abstractNumId w:val="7"/>
  </w:num>
  <w:num w:numId="6">
    <w:abstractNumId w:val="13"/>
  </w:num>
  <w:num w:numId="7">
    <w:abstractNumId w:val="14"/>
  </w:num>
  <w:num w:numId="8">
    <w:abstractNumId w:val="12"/>
  </w:num>
  <w:num w:numId="9">
    <w:abstractNumId w:val="0"/>
  </w:num>
  <w:num w:numId="10">
    <w:abstractNumId w:val="9"/>
  </w:num>
  <w:num w:numId="11">
    <w:abstractNumId w:val="11"/>
  </w:num>
  <w:num w:numId="12">
    <w:abstractNumId w:val="17"/>
  </w:num>
  <w:num w:numId="13">
    <w:abstractNumId w:val="18"/>
  </w:num>
  <w:num w:numId="14">
    <w:abstractNumId w:val="8"/>
  </w:num>
  <w:num w:numId="15">
    <w:abstractNumId w:val="10"/>
  </w:num>
  <w:num w:numId="16">
    <w:abstractNumId w:val="20"/>
  </w:num>
  <w:num w:numId="17">
    <w:abstractNumId w:val="15"/>
  </w:num>
  <w:num w:numId="18">
    <w:abstractNumId w:val="6"/>
  </w:num>
  <w:num w:numId="19">
    <w:abstractNumId w:val="3"/>
  </w:num>
  <w:num w:numId="20">
    <w:abstractNumId w:val="5"/>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00901"/>
    <w:rsid w:val="0000101E"/>
    <w:rsid w:val="000027B0"/>
    <w:rsid w:val="00004DA0"/>
    <w:rsid w:val="00004E12"/>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B7944"/>
    <w:rsid w:val="000C03EA"/>
    <w:rsid w:val="000C0534"/>
    <w:rsid w:val="000C08B5"/>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6AD7"/>
    <w:rsid w:val="00107A65"/>
    <w:rsid w:val="001115DA"/>
    <w:rsid w:val="001126A8"/>
    <w:rsid w:val="00115237"/>
    <w:rsid w:val="00121244"/>
    <w:rsid w:val="00122246"/>
    <w:rsid w:val="0012432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4F9"/>
    <w:rsid w:val="001E67BA"/>
    <w:rsid w:val="001E7DD9"/>
    <w:rsid w:val="001F19D4"/>
    <w:rsid w:val="001F1A83"/>
    <w:rsid w:val="001F296D"/>
    <w:rsid w:val="00200927"/>
    <w:rsid w:val="00201AF3"/>
    <w:rsid w:val="00203624"/>
    <w:rsid w:val="00205EC6"/>
    <w:rsid w:val="00206222"/>
    <w:rsid w:val="002063BF"/>
    <w:rsid w:val="00207D41"/>
    <w:rsid w:val="002142C5"/>
    <w:rsid w:val="00214966"/>
    <w:rsid w:val="00215380"/>
    <w:rsid w:val="00222C2B"/>
    <w:rsid w:val="00224164"/>
    <w:rsid w:val="002264E5"/>
    <w:rsid w:val="00227585"/>
    <w:rsid w:val="00227B8F"/>
    <w:rsid w:val="0023125E"/>
    <w:rsid w:val="002316D5"/>
    <w:rsid w:val="002331C0"/>
    <w:rsid w:val="00234D2D"/>
    <w:rsid w:val="002356AA"/>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DAB"/>
    <w:rsid w:val="00257E6C"/>
    <w:rsid w:val="00263A7B"/>
    <w:rsid w:val="00263BB1"/>
    <w:rsid w:val="002667DF"/>
    <w:rsid w:val="00270E5D"/>
    <w:rsid w:val="00272AC0"/>
    <w:rsid w:val="00273352"/>
    <w:rsid w:val="00273761"/>
    <w:rsid w:val="00273851"/>
    <w:rsid w:val="00275C81"/>
    <w:rsid w:val="0027653B"/>
    <w:rsid w:val="00277D7F"/>
    <w:rsid w:val="0028047D"/>
    <w:rsid w:val="002817C1"/>
    <w:rsid w:val="00283827"/>
    <w:rsid w:val="002868D6"/>
    <w:rsid w:val="0028698F"/>
    <w:rsid w:val="002870D0"/>
    <w:rsid w:val="0029061F"/>
    <w:rsid w:val="00291C1B"/>
    <w:rsid w:val="00293A58"/>
    <w:rsid w:val="00296224"/>
    <w:rsid w:val="002A1F55"/>
    <w:rsid w:val="002A28D9"/>
    <w:rsid w:val="002A2D12"/>
    <w:rsid w:val="002A5017"/>
    <w:rsid w:val="002A58FF"/>
    <w:rsid w:val="002B231C"/>
    <w:rsid w:val="002B370E"/>
    <w:rsid w:val="002B373D"/>
    <w:rsid w:val="002B420D"/>
    <w:rsid w:val="002B52ED"/>
    <w:rsid w:val="002C1C12"/>
    <w:rsid w:val="002C2DE3"/>
    <w:rsid w:val="002C50A8"/>
    <w:rsid w:val="002C528C"/>
    <w:rsid w:val="002C5327"/>
    <w:rsid w:val="002C61CF"/>
    <w:rsid w:val="002D0120"/>
    <w:rsid w:val="002D19FA"/>
    <w:rsid w:val="002D229A"/>
    <w:rsid w:val="002D37FE"/>
    <w:rsid w:val="002D54DA"/>
    <w:rsid w:val="002D5664"/>
    <w:rsid w:val="002D59C9"/>
    <w:rsid w:val="002D5C79"/>
    <w:rsid w:val="002D6C75"/>
    <w:rsid w:val="002E0CBF"/>
    <w:rsid w:val="002E26E6"/>
    <w:rsid w:val="002E28F7"/>
    <w:rsid w:val="002F016A"/>
    <w:rsid w:val="002F0BAA"/>
    <w:rsid w:val="002F0D82"/>
    <w:rsid w:val="002F35DE"/>
    <w:rsid w:val="002F53C5"/>
    <w:rsid w:val="002F6CFD"/>
    <w:rsid w:val="00300657"/>
    <w:rsid w:val="00301D4C"/>
    <w:rsid w:val="003029EA"/>
    <w:rsid w:val="00302D9E"/>
    <w:rsid w:val="00302E37"/>
    <w:rsid w:val="00303430"/>
    <w:rsid w:val="0030371E"/>
    <w:rsid w:val="0030399A"/>
    <w:rsid w:val="00304090"/>
    <w:rsid w:val="00305965"/>
    <w:rsid w:val="0030663B"/>
    <w:rsid w:val="0030798F"/>
    <w:rsid w:val="00310057"/>
    <w:rsid w:val="00310985"/>
    <w:rsid w:val="00311E18"/>
    <w:rsid w:val="00312D8B"/>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18D"/>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A36"/>
    <w:rsid w:val="00364E16"/>
    <w:rsid w:val="00365281"/>
    <w:rsid w:val="003657CA"/>
    <w:rsid w:val="0036608B"/>
    <w:rsid w:val="003664D0"/>
    <w:rsid w:val="00367A59"/>
    <w:rsid w:val="00367F1E"/>
    <w:rsid w:val="003704A0"/>
    <w:rsid w:val="003707ED"/>
    <w:rsid w:val="00370814"/>
    <w:rsid w:val="00370EEC"/>
    <w:rsid w:val="00370F9C"/>
    <w:rsid w:val="003727A0"/>
    <w:rsid w:val="00373CAF"/>
    <w:rsid w:val="00374C8F"/>
    <w:rsid w:val="0037519C"/>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2934"/>
    <w:rsid w:val="003A3FEC"/>
    <w:rsid w:val="003A726E"/>
    <w:rsid w:val="003A7E57"/>
    <w:rsid w:val="003B0C2B"/>
    <w:rsid w:val="003B1585"/>
    <w:rsid w:val="003B2D83"/>
    <w:rsid w:val="003B4CE5"/>
    <w:rsid w:val="003B5CB0"/>
    <w:rsid w:val="003C0539"/>
    <w:rsid w:val="003C145C"/>
    <w:rsid w:val="003C3E3E"/>
    <w:rsid w:val="003C3E95"/>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4EDA"/>
    <w:rsid w:val="00416188"/>
    <w:rsid w:val="00416616"/>
    <w:rsid w:val="00416F04"/>
    <w:rsid w:val="004219CB"/>
    <w:rsid w:val="004230F1"/>
    <w:rsid w:val="00426B9C"/>
    <w:rsid w:val="0042791D"/>
    <w:rsid w:val="004308E6"/>
    <w:rsid w:val="00430E9A"/>
    <w:rsid w:val="004310AA"/>
    <w:rsid w:val="004325DF"/>
    <w:rsid w:val="00432636"/>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569E9"/>
    <w:rsid w:val="00461048"/>
    <w:rsid w:val="0046395A"/>
    <w:rsid w:val="00465863"/>
    <w:rsid w:val="004725CF"/>
    <w:rsid w:val="004726FA"/>
    <w:rsid w:val="00473810"/>
    <w:rsid w:val="00474193"/>
    <w:rsid w:val="00476F9E"/>
    <w:rsid w:val="00477B0F"/>
    <w:rsid w:val="00485A2D"/>
    <w:rsid w:val="00485B47"/>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B38"/>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4F1F"/>
    <w:rsid w:val="00507430"/>
    <w:rsid w:val="0050799A"/>
    <w:rsid w:val="005149A7"/>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37DE"/>
    <w:rsid w:val="00574272"/>
    <w:rsid w:val="00575442"/>
    <w:rsid w:val="005764C2"/>
    <w:rsid w:val="00576738"/>
    <w:rsid w:val="00577D70"/>
    <w:rsid w:val="00580AAE"/>
    <w:rsid w:val="00581839"/>
    <w:rsid w:val="00581AB4"/>
    <w:rsid w:val="0058231E"/>
    <w:rsid w:val="00582FA8"/>
    <w:rsid w:val="0058389A"/>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3955"/>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347B3"/>
    <w:rsid w:val="00634B7D"/>
    <w:rsid w:val="0063576D"/>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378C"/>
    <w:rsid w:val="006A3839"/>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5F6"/>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44AE"/>
    <w:rsid w:val="00715710"/>
    <w:rsid w:val="007162F7"/>
    <w:rsid w:val="00716EF9"/>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5355"/>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F29E3"/>
    <w:rsid w:val="007F2B90"/>
    <w:rsid w:val="007F3142"/>
    <w:rsid w:val="007F3ECF"/>
    <w:rsid w:val="007F47E4"/>
    <w:rsid w:val="007F70A7"/>
    <w:rsid w:val="00803723"/>
    <w:rsid w:val="008051AB"/>
    <w:rsid w:val="00805BDD"/>
    <w:rsid w:val="00805CFC"/>
    <w:rsid w:val="008069C4"/>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6F0D"/>
    <w:rsid w:val="008A7BE1"/>
    <w:rsid w:val="008B60B5"/>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3745"/>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2BF8"/>
    <w:rsid w:val="00923B87"/>
    <w:rsid w:val="00925DC4"/>
    <w:rsid w:val="00926598"/>
    <w:rsid w:val="0092793B"/>
    <w:rsid w:val="00930A55"/>
    <w:rsid w:val="00930C51"/>
    <w:rsid w:val="00931041"/>
    <w:rsid w:val="00931BD1"/>
    <w:rsid w:val="009326D1"/>
    <w:rsid w:val="0093293E"/>
    <w:rsid w:val="00934B7C"/>
    <w:rsid w:val="00936C6A"/>
    <w:rsid w:val="00937CF6"/>
    <w:rsid w:val="00940773"/>
    <w:rsid w:val="00940E2F"/>
    <w:rsid w:val="009416FD"/>
    <w:rsid w:val="00942386"/>
    <w:rsid w:val="00942403"/>
    <w:rsid w:val="00943D5A"/>
    <w:rsid w:val="009440FF"/>
    <w:rsid w:val="00945560"/>
    <w:rsid w:val="00951591"/>
    <w:rsid w:val="009520CC"/>
    <w:rsid w:val="00952377"/>
    <w:rsid w:val="00952479"/>
    <w:rsid w:val="00953B51"/>
    <w:rsid w:val="00953D26"/>
    <w:rsid w:val="00954D5B"/>
    <w:rsid w:val="009569AB"/>
    <w:rsid w:val="009609B2"/>
    <w:rsid w:val="00961F70"/>
    <w:rsid w:val="0096332F"/>
    <w:rsid w:val="009638C6"/>
    <w:rsid w:val="0096470F"/>
    <w:rsid w:val="00964A0B"/>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2D2"/>
    <w:rsid w:val="00987ADD"/>
    <w:rsid w:val="009928A9"/>
    <w:rsid w:val="00993C36"/>
    <w:rsid w:val="00993DBB"/>
    <w:rsid w:val="00994969"/>
    <w:rsid w:val="00994FC8"/>
    <w:rsid w:val="0099633E"/>
    <w:rsid w:val="00996BBD"/>
    <w:rsid w:val="009A1D1A"/>
    <w:rsid w:val="009A2905"/>
    <w:rsid w:val="009A5CD8"/>
    <w:rsid w:val="009A751E"/>
    <w:rsid w:val="009B12DB"/>
    <w:rsid w:val="009B32B4"/>
    <w:rsid w:val="009B5825"/>
    <w:rsid w:val="009B6E1A"/>
    <w:rsid w:val="009B6EA6"/>
    <w:rsid w:val="009B72A7"/>
    <w:rsid w:val="009C2266"/>
    <w:rsid w:val="009C25A4"/>
    <w:rsid w:val="009C2D9C"/>
    <w:rsid w:val="009C346B"/>
    <w:rsid w:val="009C3584"/>
    <w:rsid w:val="009C5034"/>
    <w:rsid w:val="009C7874"/>
    <w:rsid w:val="009D093C"/>
    <w:rsid w:val="009D388E"/>
    <w:rsid w:val="009D3E4F"/>
    <w:rsid w:val="009D3ECA"/>
    <w:rsid w:val="009D5FDE"/>
    <w:rsid w:val="009D7925"/>
    <w:rsid w:val="009D7E7A"/>
    <w:rsid w:val="009E0570"/>
    <w:rsid w:val="009E148C"/>
    <w:rsid w:val="009E21A3"/>
    <w:rsid w:val="009E28E9"/>
    <w:rsid w:val="009E316C"/>
    <w:rsid w:val="009E455C"/>
    <w:rsid w:val="009E4E3F"/>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6BBB"/>
    <w:rsid w:val="00A471D8"/>
    <w:rsid w:val="00A501BB"/>
    <w:rsid w:val="00A519CA"/>
    <w:rsid w:val="00A57EB4"/>
    <w:rsid w:val="00A612CC"/>
    <w:rsid w:val="00A62BE1"/>
    <w:rsid w:val="00A63C64"/>
    <w:rsid w:val="00A66364"/>
    <w:rsid w:val="00A66AA0"/>
    <w:rsid w:val="00A72EE5"/>
    <w:rsid w:val="00A744C9"/>
    <w:rsid w:val="00A74CA8"/>
    <w:rsid w:val="00A75535"/>
    <w:rsid w:val="00A75EB5"/>
    <w:rsid w:val="00A76C45"/>
    <w:rsid w:val="00A77CA2"/>
    <w:rsid w:val="00A77DA5"/>
    <w:rsid w:val="00A80869"/>
    <w:rsid w:val="00A80C0F"/>
    <w:rsid w:val="00A81013"/>
    <w:rsid w:val="00A826D9"/>
    <w:rsid w:val="00A82F93"/>
    <w:rsid w:val="00A835DC"/>
    <w:rsid w:val="00A86C01"/>
    <w:rsid w:val="00A86C26"/>
    <w:rsid w:val="00A86D8B"/>
    <w:rsid w:val="00A87C4D"/>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1E43"/>
    <w:rsid w:val="00AB2680"/>
    <w:rsid w:val="00AB3274"/>
    <w:rsid w:val="00AB32CB"/>
    <w:rsid w:val="00AB3BFE"/>
    <w:rsid w:val="00AB5070"/>
    <w:rsid w:val="00AB667E"/>
    <w:rsid w:val="00AB77D3"/>
    <w:rsid w:val="00AC0292"/>
    <w:rsid w:val="00AC086D"/>
    <w:rsid w:val="00AC0EE0"/>
    <w:rsid w:val="00AC16A3"/>
    <w:rsid w:val="00AC32E6"/>
    <w:rsid w:val="00AC6FC7"/>
    <w:rsid w:val="00AD1743"/>
    <w:rsid w:val="00AD1CEF"/>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5F65"/>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290"/>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242D"/>
    <w:rsid w:val="00B73C11"/>
    <w:rsid w:val="00B73EFD"/>
    <w:rsid w:val="00B76DCE"/>
    <w:rsid w:val="00B77F16"/>
    <w:rsid w:val="00B807F9"/>
    <w:rsid w:val="00B8147B"/>
    <w:rsid w:val="00B82729"/>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25C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231"/>
    <w:rsid w:val="00C46766"/>
    <w:rsid w:val="00C47FDB"/>
    <w:rsid w:val="00C50088"/>
    <w:rsid w:val="00C507BD"/>
    <w:rsid w:val="00C51790"/>
    <w:rsid w:val="00C5385D"/>
    <w:rsid w:val="00C5495F"/>
    <w:rsid w:val="00C556FE"/>
    <w:rsid w:val="00C611D7"/>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438E"/>
    <w:rsid w:val="00CB6D90"/>
    <w:rsid w:val="00CC0774"/>
    <w:rsid w:val="00CC2E99"/>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1DF"/>
    <w:rsid w:val="00D2022F"/>
    <w:rsid w:val="00D204BD"/>
    <w:rsid w:val="00D20A03"/>
    <w:rsid w:val="00D2218C"/>
    <w:rsid w:val="00D227D7"/>
    <w:rsid w:val="00D23435"/>
    <w:rsid w:val="00D24340"/>
    <w:rsid w:val="00D24406"/>
    <w:rsid w:val="00D24943"/>
    <w:rsid w:val="00D2575A"/>
    <w:rsid w:val="00D25DC9"/>
    <w:rsid w:val="00D2766D"/>
    <w:rsid w:val="00D32437"/>
    <w:rsid w:val="00D32C81"/>
    <w:rsid w:val="00D33383"/>
    <w:rsid w:val="00D34296"/>
    <w:rsid w:val="00D357CD"/>
    <w:rsid w:val="00D37059"/>
    <w:rsid w:val="00D42AF0"/>
    <w:rsid w:val="00D42E4A"/>
    <w:rsid w:val="00D44CB7"/>
    <w:rsid w:val="00D44EED"/>
    <w:rsid w:val="00D4566D"/>
    <w:rsid w:val="00D46003"/>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1E3C"/>
    <w:rsid w:val="00DC1E5B"/>
    <w:rsid w:val="00DC2510"/>
    <w:rsid w:val="00DC55C0"/>
    <w:rsid w:val="00DC705C"/>
    <w:rsid w:val="00DD07BF"/>
    <w:rsid w:val="00DD2226"/>
    <w:rsid w:val="00DD2CF3"/>
    <w:rsid w:val="00DD604E"/>
    <w:rsid w:val="00DD66DB"/>
    <w:rsid w:val="00DD77A2"/>
    <w:rsid w:val="00DD7C48"/>
    <w:rsid w:val="00DE12C1"/>
    <w:rsid w:val="00DE6C04"/>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03D6"/>
    <w:rsid w:val="00E91B20"/>
    <w:rsid w:val="00E92EEA"/>
    <w:rsid w:val="00E946BB"/>
    <w:rsid w:val="00E956C9"/>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B4CBD"/>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1C5F"/>
    <w:rsid w:val="00EF2396"/>
    <w:rsid w:val="00EF406C"/>
    <w:rsid w:val="00EF59A9"/>
    <w:rsid w:val="00EF617B"/>
    <w:rsid w:val="00F0019E"/>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4CE"/>
    <w:rsid w:val="00F26B78"/>
    <w:rsid w:val="00F32405"/>
    <w:rsid w:val="00F327C6"/>
    <w:rsid w:val="00F341F5"/>
    <w:rsid w:val="00F35681"/>
    <w:rsid w:val="00F36D19"/>
    <w:rsid w:val="00F40468"/>
    <w:rsid w:val="00F41132"/>
    <w:rsid w:val="00F421CC"/>
    <w:rsid w:val="00F433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43ED"/>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3FD"/>
    <w:rsid w:val="00FC04BD"/>
    <w:rsid w:val="00FC2189"/>
    <w:rsid w:val="00FC4BBF"/>
    <w:rsid w:val="00FC520B"/>
    <w:rsid w:val="00FC60FE"/>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2067"/>
    <w:rsid w:val="00FF3FBA"/>
    <w:rsid w:val="00FF46A7"/>
    <w:rsid w:val="00FF4F03"/>
    <w:rsid w:val="00FF6AAE"/>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32648380">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3507163">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382099652">
      <w:bodyDiv w:val="1"/>
      <w:marLeft w:val="0"/>
      <w:marRight w:val="0"/>
      <w:marTop w:val="0"/>
      <w:marBottom w:val="0"/>
      <w:divBdr>
        <w:top w:val="none" w:sz="0" w:space="0" w:color="auto"/>
        <w:left w:val="none" w:sz="0" w:space="0" w:color="auto"/>
        <w:bottom w:val="none" w:sz="0" w:space="0" w:color="auto"/>
        <w:right w:val="none" w:sz="0" w:space="0" w:color="auto"/>
      </w:divBdr>
      <w:divsChild>
        <w:div w:id="1920864558">
          <w:marLeft w:val="547"/>
          <w:marRight w:val="0"/>
          <w:marTop w:val="77"/>
          <w:marBottom w:val="0"/>
          <w:divBdr>
            <w:top w:val="none" w:sz="0" w:space="0" w:color="auto"/>
            <w:left w:val="none" w:sz="0" w:space="0" w:color="auto"/>
            <w:bottom w:val="none" w:sz="0" w:space="0" w:color="auto"/>
            <w:right w:val="none" w:sz="0" w:space="0" w:color="auto"/>
          </w:divBdr>
        </w:div>
        <w:div w:id="935820119">
          <w:marLeft w:val="1166"/>
          <w:marRight w:val="0"/>
          <w:marTop w:val="67"/>
          <w:marBottom w:val="0"/>
          <w:divBdr>
            <w:top w:val="none" w:sz="0" w:space="0" w:color="auto"/>
            <w:left w:val="none" w:sz="0" w:space="0" w:color="auto"/>
            <w:bottom w:val="none" w:sz="0" w:space="0" w:color="auto"/>
            <w:right w:val="none" w:sz="0" w:space="0" w:color="auto"/>
          </w:divBdr>
        </w:div>
        <w:div w:id="897130141">
          <w:marLeft w:val="547"/>
          <w:marRight w:val="0"/>
          <w:marTop w:val="77"/>
          <w:marBottom w:val="0"/>
          <w:divBdr>
            <w:top w:val="none" w:sz="0" w:space="0" w:color="auto"/>
            <w:left w:val="none" w:sz="0" w:space="0" w:color="auto"/>
            <w:bottom w:val="none" w:sz="0" w:space="0" w:color="auto"/>
            <w:right w:val="none" w:sz="0" w:space="0" w:color="auto"/>
          </w:divBdr>
        </w:div>
        <w:div w:id="677971026">
          <w:marLeft w:val="1166"/>
          <w:marRight w:val="0"/>
          <w:marTop w:val="67"/>
          <w:marBottom w:val="0"/>
          <w:divBdr>
            <w:top w:val="none" w:sz="0" w:space="0" w:color="auto"/>
            <w:left w:val="none" w:sz="0" w:space="0" w:color="auto"/>
            <w:bottom w:val="none" w:sz="0" w:space="0" w:color="auto"/>
            <w:right w:val="none" w:sz="0" w:space="0" w:color="auto"/>
          </w:divBdr>
        </w:div>
        <w:div w:id="1518888663">
          <w:marLeft w:val="547"/>
          <w:marRight w:val="0"/>
          <w:marTop w:val="77"/>
          <w:marBottom w:val="0"/>
          <w:divBdr>
            <w:top w:val="none" w:sz="0" w:space="0" w:color="auto"/>
            <w:left w:val="none" w:sz="0" w:space="0" w:color="auto"/>
            <w:bottom w:val="none" w:sz="0" w:space="0" w:color="auto"/>
            <w:right w:val="none" w:sz="0" w:space="0" w:color="auto"/>
          </w:divBdr>
        </w:div>
        <w:div w:id="717319464">
          <w:marLeft w:val="1166"/>
          <w:marRight w:val="0"/>
          <w:marTop w:val="67"/>
          <w:marBottom w:val="0"/>
          <w:divBdr>
            <w:top w:val="none" w:sz="0" w:space="0" w:color="auto"/>
            <w:left w:val="none" w:sz="0" w:space="0" w:color="auto"/>
            <w:bottom w:val="none" w:sz="0" w:space="0" w:color="auto"/>
            <w:right w:val="none" w:sz="0" w:space="0" w:color="auto"/>
          </w:divBdr>
        </w:div>
        <w:div w:id="1456604191">
          <w:marLeft w:val="547"/>
          <w:marRight w:val="0"/>
          <w:marTop w:val="77"/>
          <w:marBottom w:val="0"/>
          <w:divBdr>
            <w:top w:val="none" w:sz="0" w:space="0" w:color="auto"/>
            <w:left w:val="none" w:sz="0" w:space="0" w:color="auto"/>
            <w:bottom w:val="none" w:sz="0" w:space="0" w:color="auto"/>
            <w:right w:val="none" w:sz="0" w:space="0" w:color="auto"/>
          </w:divBdr>
        </w:div>
        <w:div w:id="1023820362">
          <w:marLeft w:val="1166"/>
          <w:marRight w:val="0"/>
          <w:marTop w:val="67"/>
          <w:marBottom w:val="0"/>
          <w:divBdr>
            <w:top w:val="none" w:sz="0" w:space="0" w:color="auto"/>
            <w:left w:val="none" w:sz="0" w:space="0" w:color="auto"/>
            <w:bottom w:val="none" w:sz="0" w:space="0" w:color="auto"/>
            <w:right w:val="none" w:sz="0" w:space="0" w:color="auto"/>
          </w:divBdr>
        </w:div>
        <w:div w:id="1733237075">
          <w:marLeft w:val="547"/>
          <w:marRight w:val="0"/>
          <w:marTop w:val="77"/>
          <w:marBottom w:val="0"/>
          <w:divBdr>
            <w:top w:val="none" w:sz="0" w:space="0" w:color="auto"/>
            <w:left w:val="none" w:sz="0" w:space="0" w:color="auto"/>
            <w:bottom w:val="none" w:sz="0" w:space="0" w:color="auto"/>
            <w:right w:val="none" w:sz="0" w:space="0" w:color="auto"/>
          </w:divBdr>
        </w:div>
        <w:div w:id="1033731291">
          <w:marLeft w:val="1166"/>
          <w:marRight w:val="0"/>
          <w:marTop w:val="67"/>
          <w:marBottom w:val="0"/>
          <w:divBdr>
            <w:top w:val="none" w:sz="0" w:space="0" w:color="auto"/>
            <w:left w:val="none" w:sz="0" w:space="0" w:color="auto"/>
            <w:bottom w:val="none" w:sz="0" w:space="0" w:color="auto"/>
            <w:right w:val="none" w:sz="0" w:space="0" w:color="auto"/>
          </w:divBdr>
        </w:div>
      </w:divsChild>
    </w:div>
    <w:div w:id="437528581">
      <w:bodyDiv w:val="1"/>
      <w:marLeft w:val="0"/>
      <w:marRight w:val="0"/>
      <w:marTop w:val="0"/>
      <w:marBottom w:val="0"/>
      <w:divBdr>
        <w:top w:val="none" w:sz="0" w:space="0" w:color="auto"/>
        <w:left w:val="none" w:sz="0" w:space="0" w:color="auto"/>
        <w:bottom w:val="none" w:sz="0" w:space="0" w:color="auto"/>
        <w:right w:val="none" w:sz="0" w:space="0" w:color="auto"/>
      </w:divBdr>
    </w:div>
    <w:div w:id="447241775">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83421272">
      <w:bodyDiv w:val="1"/>
      <w:marLeft w:val="0"/>
      <w:marRight w:val="0"/>
      <w:marTop w:val="0"/>
      <w:marBottom w:val="0"/>
      <w:divBdr>
        <w:top w:val="none" w:sz="0" w:space="0" w:color="auto"/>
        <w:left w:val="none" w:sz="0" w:space="0" w:color="auto"/>
        <w:bottom w:val="none" w:sz="0" w:space="0" w:color="auto"/>
        <w:right w:val="none" w:sz="0" w:space="0" w:color="auto"/>
      </w:divBdr>
    </w:div>
    <w:div w:id="793209275">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30831031">
      <w:bodyDiv w:val="1"/>
      <w:marLeft w:val="0"/>
      <w:marRight w:val="0"/>
      <w:marTop w:val="0"/>
      <w:marBottom w:val="0"/>
      <w:divBdr>
        <w:top w:val="none" w:sz="0" w:space="0" w:color="auto"/>
        <w:left w:val="none" w:sz="0" w:space="0" w:color="auto"/>
        <w:bottom w:val="none" w:sz="0" w:space="0" w:color="auto"/>
        <w:right w:val="none" w:sz="0" w:space="0" w:color="auto"/>
      </w:divBdr>
      <w:divsChild>
        <w:div w:id="1797413005">
          <w:marLeft w:val="547"/>
          <w:marRight w:val="0"/>
          <w:marTop w:val="77"/>
          <w:marBottom w:val="0"/>
          <w:divBdr>
            <w:top w:val="none" w:sz="0" w:space="0" w:color="auto"/>
            <w:left w:val="none" w:sz="0" w:space="0" w:color="auto"/>
            <w:bottom w:val="none" w:sz="0" w:space="0" w:color="auto"/>
            <w:right w:val="none" w:sz="0" w:space="0" w:color="auto"/>
          </w:divBdr>
        </w:div>
        <w:div w:id="915171180">
          <w:marLeft w:val="1166"/>
          <w:marRight w:val="0"/>
          <w:marTop w:val="67"/>
          <w:marBottom w:val="0"/>
          <w:divBdr>
            <w:top w:val="none" w:sz="0" w:space="0" w:color="auto"/>
            <w:left w:val="none" w:sz="0" w:space="0" w:color="auto"/>
            <w:bottom w:val="none" w:sz="0" w:space="0" w:color="auto"/>
            <w:right w:val="none" w:sz="0" w:space="0" w:color="auto"/>
          </w:divBdr>
        </w:div>
        <w:div w:id="1815440707">
          <w:marLeft w:val="547"/>
          <w:marRight w:val="0"/>
          <w:marTop w:val="77"/>
          <w:marBottom w:val="0"/>
          <w:divBdr>
            <w:top w:val="none" w:sz="0" w:space="0" w:color="auto"/>
            <w:left w:val="none" w:sz="0" w:space="0" w:color="auto"/>
            <w:bottom w:val="none" w:sz="0" w:space="0" w:color="auto"/>
            <w:right w:val="none" w:sz="0" w:space="0" w:color="auto"/>
          </w:divBdr>
        </w:div>
        <w:div w:id="747965994">
          <w:marLeft w:val="1166"/>
          <w:marRight w:val="0"/>
          <w:marTop w:val="67"/>
          <w:marBottom w:val="0"/>
          <w:divBdr>
            <w:top w:val="none" w:sz="0" w:space="0" w:color="auto"/>
            <w:left w:val="none" w:sz="0" w:space="0" w:color="auto"/>
            <w:bottom w:val="none" w:sz="0" w:space="0" w:color="auto"/>
            <w:right w:val="none" w:sz="0" w:space="0" w:color="auto"/>
          </w:divBdr>
        </w:div>
        <w:div w:id="1420172822">
          <w:marLeft w:val="547"/>
          <w:marRight w:val="0"/>
          <w:marTop w:val="77"/>
          <w:marBottom w:val="0"/>
          <w:divBdr>
            <w:top w:val="none" w:sz="0" w:space="0" w:color="auto"/>
            <w:left w:val="none" w:sz="0" w:space="0" w:color="auto"/>
            <w:bottom w:val="none" w:sz="0" w:space="0" w:color="auto"/>
            <w:right w:val="none" w:sz="0" w:space="0" w:color="auto"/>
          </w:divBdr>
        </w:div>
        <w:div w:id="518663690">
          <w:marLeft w:val="1166"/>
          <w:marRight w:val="0"/>
          <w:marTop w:val="67"/>
          <w:marBottom w:val="0"/>
          <w:divBdr>
            <w:top w:val="none" w:sz="0" w:space="0" w:color="auto"/>
            <w:left w:val="none" w:sz="0" w:space="0" w:color="auto"/>
            <w:bottom w:val="none" w:sz="0" w:space="0" w:color="auto"/>
            <w:right w:val="none" w:sz="0" w:space="0" w:color="auto"/>
          </w:divBdr>
        </w:div>
        <w:div w:id="1619797276">
          <w:marLeft w:val="547"/>
          <w:marRight w:val="0"/>
          <w:marTop w:val="77"/>
          <w:marBottom w:val="0"/>
          <w:divBdr>
            <w:top w:val="none" w:sz="0" w:space="0" w:color="auto"/>
            <w:left w:val="none" w:sz="0" w:space="0" w:color="auto"/>
            <w:bottom w:val="none" w:sz="0" w:space="0" w:color="auto"/>
            <w:right w:val="none" w:sz="0" w:space="0" w:color="auto"/>
          </w:divBdr>
        </w:div>
        <w:div w:id="124199680">
          <w:marLeft w:val="1166"/>
          <w:marRight w:val="0"/>
          <w:marTop w:val="67"/>
          <w:marBottom w:val="0"/>
          <w:divBdr>
            <w:top w:val="none" w:sz="0" w:space="0" w:color="auto"/>
            <w:left w:val="none" w:sz="0" w:space="0" w:color="auto"/>
            <w:bottom w:val="none" w:sz="0" w:space="0" w:color="auto"/>
            <w:right w:val="none" w:sz="0" w:space="0" w:color="auto"/>
          </w:divBdr>
        </w:div>
        <w:div w:id="1330326987">
          <w:marLeft w:val="547"/>
          <w:marRight w:val="0"/>
          <w:marTop w:val="77"/>
          <w:marBottom w:val="0"/>
          <w:divBdr>
            <w:top w:val="none" w:sz="0" w:space="0" w:color="auto"/>
            <w:left w:val="none" w:sz="0" w:space="0" w:color="auto"/>
            <w:bottom w:val="none" w:sz="0" w:space="0" w:color="auto"/>
            <w:right w:val="none" w:sz="0" w:space="0" w:color="auto"/>
          </w:divBdr>
        </w:div>
        <w:div w:id="201940509">
          <w:marLeft w:val="1166"/>
          <w:marRight w:val="0"/>
          <w:marTop w:val="67"/>
          <w:marBottom w:val="0"/>
          <w:divBdr>
            <w:top w:val="none" w:sz="0" w:space="0" w:color="auto"/>
            <w:left w:val="none" w:sz="0" w:space="0" w:color="auto"/>
            <w:bottom w:val="none" w:sz="0" w:space="0" w:color="auto"/>
            <w:right w:val="none" w:sz="0" w:space="0" w:color="auto"/>
          </w:divBdr>
        </w:div>
      </w:divsChild>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891885325">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4968571">
      <w:bodyDiv w:val="1"/>
      <w:marLeft w:val="0"/>
      <w:marRight w:val="0"/>
      <w:marTop w:val="0"/>
      <w:marBottom w:val="0"/>
      <w:divBdr>
        <w:top w:val="none" w:sz="0" w:space="0" w:color="auto"/>
        <w:left w:val="none" w:sz="0" w:space="0" w:color="auto"/>
        <w:bottom w:val="none" w:sz="0" w:space="0" w:color="auto"/>
        <w:right w:val="none" w:sz="0" w:space="0" w:color="auto"/>
      </w:divBdr>
      <w:divsChild>
        <w:div w:id="1937710488">
          <w:marLeft w:val="547"/>
          <w:marRight w:val="0"/>
          <w:marTop w:val="96"/>
          <w:marBottom w:val="0"/>
          <w:divBdr>
            <w:top w:val="none" w:sz="0" w:space="0" w:color="auto"/>
            <w:left w:val="none" w:sz="0" w:space="0" w:color="auto"/>
            <w:bottom w:val="none" w:sz="0" w:space="0" w:color="auto"/>
            <w:right w:val="none" w:sz="0" w:space="0" w:color="auto"/>
          </w:divBdr>
        </w:div>
        <w:div w:id="56826760">
          <w:marLeft w:val="1166"/>
          <w:marRight w:val="0"/>
          <w:marTop w:val="77"/>
          <w:marBottom w:val="0"/>
          <w:divBdr>
            <w:top w:val="none" w:sz="0" w:space="0" w:color="auto"/>
            <w:left w:val="none" w:sz="0" w:space="0" w:color="auto"/>
            <w:bottom w:val="none" w:sz="0" w:space="0" w:color="auto"/>
            <w:right w:val="none" w:sz="0" w:space="0" w:color="auto"/>
          </w:divBdr>
        </w:div>
        <w:div w:id="470945823">
          <w:marLeft w:val="547"/>
          <w:marRight w:val="0"/>
          <w:marTop w:val="96"/>
          <w:marBottom w:val="0"/>
          <w:divBdr>
            <w:top w:val="none" w:sz="0" w:space="0" w:color="auto"/>
            <w:left w:val="none" w:sz="0" w:space="0" w:color="auto"/>
            <w:bottom w:val="none" w:sz="0" w:space="0" w:color="auto"/>
            <w:right w:val="none" w:sz="0" w:space="0" w:color="auto"/>
          </w:divBdr>
        </w:div>
        <w:div w:id="529299056">
          <w:marLeft w:val="1166"/>
          <w:marRight w:val="0"/>
          <w:marTop w:val="77"/>
          <w:marBottom w:val="0"/>
          <w:divBdr>
            <w:top w:val="none" w:sz="0" w:space="0" w:color="auto"/>
            <w:left w:val="none" w:sz="0" w:space="0" w:color="auto"/>
            <w:bottom w:val="none" w:sz="0" w:space="0" w:color="auto"/>
            <w:right w:val="none" w:sz="0" w:space="0" w:color="auto"/>
          </w:divBdr>
        </w:div>
        <w:div w:id="161629030">
          <w:marLeft w:val="547"/>
          <w:marRight w:val="0"/>
          <w:marTop w:val="86"/>
          <w:marBottom w:val="0"/>
          <w:divBdr>
            <w:top w:val="none" w:sz="0" w:space="0" w:color="auto"/>
            <w:left w:val="none" w:sz="0" w:space="0" w:color="auto"/>
            <w:bottom w:val="none" w:sz="0" w:space="0" w:color="auto"/>
            <w:right w:val="none" w:sz="0" w:space="0" w:color="auto"/>
          </w:divBdr>
        </w:div>
        <w:div w:id="1568765858">
          <w:marLeft w:val="1166"/>
          <w:marRight w:val="0"/>
          <w:marTop w:val="67"/>
          <w:marBottom w:val="0"/>
          <w:divBdr>
            <w:top w:val="none" w:sz="0" w:space="0" w:color="auto"/>
            <w:left w:val="none" w:sz="0" w:space="0" w:color="auto"/>
            <w:bottom w:val="none" w:sz="0" w:space="0" w:color="auto"/>
            <w:right w:val="none" w:sz="0" w:space="0" w:color="auto"/>
          </w:divBdr>
        </w:div>
        <w:div w:id="105780656">
          <w:marLeft w:val="547"/>
          <w:marRight w:val="0"/>
          <w:marTop w:val="86"/>
          <w:marBottom w:val="0"/>
          <w:divBdr>
            <w:top w:val="none" w:sz="0" w:space="0" w:color="auto"/>
            <w:left w:val="none" w:sz="0" w:space="0" w:color="auto"/>
            <w:bottom w:val="none" w:sz="0" w:space="0" w:color="auto"/>
            <w:right w:val="none" w:sz="0" w:space="0" w:color="auto"/>
          </w:divBdr>
        </w:div>
        <w:div w:id="20205768">
          <w:marLeft w:val="1166"/>
          <w:marRight w:val="0"/>
          <w:marTop w:val="77"/>
          <w:marBottom w:val="0"/>
          <w:divBdr>
            <w:top w:val="none" w:sz="0" w:space="0" w:color="auto"/>
            <w:left w:val="none" w:sz="0" w:space="0" w:color="auto"/>
            <w:bottom w:val="none" w:sz="0" w:space="0" w:color="auto"/>
            <w:right w:val="none" w:sz="0" w:space="0" w:color="auto"/>
          </w:divBdr>
        </w:div>
      </w:divsChild>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61246949">
      <w:bodyDiv w:val="1"/>
      <w:marLeft w:val="0"/>
      <w:marRight w:val="0"/>
      <w:marTop w:val="0"/>
      <w:marBottom w:val="0"/>
      <w:divBdr>
        <w:top w:val="none" w:sz="0" w:space="0" w:color="auto"/>
        <w:left w:val="none" w:sz="0" w:space="0" w:color="auto"/>
        <w:bottom w:val="none" w:sz="0" w:space="0" w:color="auto"/>
        <w:right w:val="none" w:sz="0" w:space="0" w:color="auto"/>
      </w:divBdr>
      <w:divsChild>
        <w:div w:id="294414548">
          <w:marLeft w:val="547"/>
          <w:marRight w:val="0"/>
          <w:marTop w:val="96"/>
          <w:marBottom w:val="0"/>
          <w:divBdr>
            <w:top w:val="none" w:sz="0" w:space="0" w:color="auto"/>
            <w:left w:val="none" w:sz="0" w:space="0" w:color="auto"/>
            <w:bottom w:val="none" w:sz="0" w:space="0" w:color="auto"/>
            <w:right w:val="none" w:sz="0" w:space="0" w:color="auto"/>
          </w:divBdr>
        </w:div>
        <w:div w:id="101265683">
          <w:marLeft w:val="1166"/>
          <w:marRight w:val="0"/>
          <w:marTop w:val="77"/>
          <w:marBottom w:val="0"/>
          <w:divBdr>
            <w:top w:val="none" w:sz="0" w:space="0" w:color="auto"/>
            <w:left w:val="none" w:sz="0" w:space="0" w:color="auto"/>
            <w:bottom w:val="none" w:sz="0" w:space="0" w:color="auto"/>
            <w:right w:val="none" w:sz="0" w:space="0" w:color="auto"/>
          </w:divBdr>
        </w:div>
        <w:div w:id="100806594">
          <w:marLeft w:val="547"/>
          <w:marRight w:val="0"/>
          <w:marTop w:val="96"/>
          <w:marBottom w:val="0"/>
          <w:divBdr>
            <w:top w:val="none" w:sz="0" w:space="0" w:color="auto"/>
            <w:left w:val="none" w:sz="0" w:space="0" w:color="auto"/>
            <w:bottom w:val="none" w:sz="0" w:space="0" w:color="auto"/>
            <w:right w:val="none" w:sz="0" w:space="0" w:color="auto"/>
          </w:divBdr>
        </w:div>
        <w:div w:id="189146806">
          <w:marLeft w:val="1166"/>
          <w:marRight w:val="0"/>
          <w:marTop w:val="77"/>
          <w:marBottom w:val="0"/>
          <w:divBdr>
            <w:top w:val="none" w:sz="0" w:space="0" w:color="auto"/>
            <w:left w:val="none" w:sz="0" w:space="0" w:color="auto"/>
            <w:bottom w:val="none" w:sz="0" w:space="0" w:color="auto"/>
            <w:right w:val="none" w:sz="0" w:space="0" w:color="auto"/>
          </w:divBdr>
        </w:div>
        <w:div w:id="1829437553">
          <w:marLeft w:val="547"/>
          <w:marRight w:val="0"/>
          <w:marTop w:val="86"/>
          <w:marBottom w:val="0"/>
          <w:divBdr>
            <w:top w:val="none" w:sz="0" w:space="0" w:color="auto"/>
            <w:left w:val="none" w:sz="0" w:space="0" w:color="auto"/>
            <w:bottom w:val="none" w:sz="0" w:space="0" w:color="auto"/>
            <w:right w:val="none" w:sz="0" w:space="0" w:color="auto"/>
          </w:divBdr>
        </w:div>
        <w:div w:id="1420517258">
          <w:marLeft w:val="1166"/>
          <w:marRight w:val="0"/>
          <w:marTop w:val="67"/>
          <w:marBottom w:val="0"/>
          <w:divBdr>
            <w:top w:val="none" w:sz="0" w:space="0" w:color="auto"/>
            <w:left w:val="none" w:sz="0" w:space="0" w:color="auto"/>
            <w:bottom w:val="none" w:sz="0" w:space="0" w:color="auto"/>
            <w:right w:val="none" w:sz="0" w:space="0" w:color="auto"/>
          </w:divBdr>
        </w:div>
        <w:div w:id="1337925092">
          <w:marLeft w:val="547"/>
          <w:marRight w:val="0"/>
          <w:marTop w:val="86"/>
          <w:marBottom w:val="0"/>
          <w:divBdr>
            <w:top w:val="none" w:sz="0" w:space="0" w:color="auto"/>
            <w:left w:val="none" w:sz="0" w:space="0" w:color="auto"/>
            <w:bottom w:val="none" w:sz="0" w:space="0" w:color="auto"/>
            <w:right w:val="none" w:sz="0" w:space="0" w:color="auto"/>
          </w:divBdr>
        </w:div>
        <w:div w:id="1414664945">
          <w:marLeft w:val="1166"/>
          <w:marRight w:val="0"/>
          <w:marTop w:val="77"/>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38733699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81650188">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58860943">
      <w:bodyDiv w:val="1"/>
      <w:marLeft w:val="0"/>
      <w:marRight w:val="0"/>
      <w:marTop w:val="0"/>
      <w:marBottom w:val="0"/>
      <w:divBdr>
        <w:top w:val="none" w:sz="0" w:space="0" w:color="auto"/>
        <w:left w:val="none" w:sz="0" w:space="0" w:color="auto"/>
        <w:bottom w:val="none" w:sz="0" w:space="0" w:color="auto"/>
        <w:right w:val="none" w:sz="0" w:space="0" w:color="auto"/>
      </w:divBdr>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1268396">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29712998">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53031734">
      <w:bodyDiv w:val="1"/>
      <w:marLeft w:val="0"/>
      <w:marRight w:val="0"/>
      <w:marTop w:val="0"/>
      <w:marBottom w:val="0"/>
      <w:divBdr>
        <w:top w:val="none" w:sz="0" w:space="0" w:color="auto"/>
        <w:left w:val="none" w:sz="0" w:space="0" w:color="auto"/>
        <w:bottom w:val="none" w:sz="0" w:space="0" w:color="auto"/>
        <w:right w:val="none" w:sz="0" w:space="0" w:color="auto"/>
      </w:divBdr>
      <w:divsChild>
        <w:div w:id="738291328">
          <w:marLeft w:val="547"/>
          <w:marRight w:val="0"/>
          <w:marTop w:val="96"/>
          <w:marBottom w:val="0"/>
          <w:divBdr>
            <w:top w:val="none" w:sz="0" w:space="0" w:color="auto"/>
            <w:left w:val="none" w:sz="0" w:space="0" w:color="auto"/>
            <w:bottom w:val="none" w:sz="0" w:space="0" w:color="auto"/>
            <w:right w:val="none" w:sz="0" w:space="0" w:color="auto"/>
          </w:divBdr>
        </w:div>
        <w:div w:id="1330256312">
          <w:marLeft w:val="1166"/>
          <w:marRight w:val="0"/>
          <w:marTop w:val="77"/>
          <w:marBottom w:val="0"/>
          <w:divBdr>
            <w:top w:val="none" w:sz="0" w:space="0" w:color="auto"/>
            <w:left w:val="none" w:sz="0" w:space="0" w:color="auto"/>
            <w:bottom w:val="none" w:sz="0" w:space="0" w:color="auto"/>
            <w:right w:val="none" w:sz="0" w:space="0" w:color="auto"/>
          </w:divBdr>
        </w:div>
        <w:div w:id="2032607694">
          <w:marLeft w:val="547"/>
          <w:marRight w:val="0"/>
          <w:marTop w:val="96"/>
          <w:marBottom w:val="0"/>
          <w:divBdr>
            <w:top w:val="none" w:sz="0" w:space="0" w:color="auto"/>
            <w:left w:val="none" w:sz="0" w:space="0" w:color="auto"/>
            <w:bottom w:val="none" w:sz="0" w:space="0" w:color="auto"/>
            <w:right w:val="none" w:sz="0" w:space="0" w:color="auto"/>
          </w:divBdr>
        </w:div>
        <w:div w:id="774902228">
          <w:marLeft w:val="1166"/>
          <w:marRight w:val="0"/>
          <w:marTop w:val="77"/>
          <w:marBottom w:val="0"/>
          <w:divBdr>
            <w:top w:val="none" w:sz="0" w:space="0" w:color="auto"/>
            <w:left w:val="none" w:sz="0" w:space="0" w:color="auto"/>
            <w:bottom w:val="none" w:sz="0" w:space="0" w:color="auto"/>
            <w:right w:val="none" w:sz="0" w:space="0" w:color="auto"/>
          </w:divBdr>
        </w:div>
        <w:div w:id="2032484305">
          <w:marLeft w:val="547"/>
          <w:marRight w:val="0"/>
          <w:marTop w:val="86"/>
          <w:marBottom w:val="0"/>
          <w:divBdr>
            <w:top w:val="none" w:sz="0" w:space="0" w:color="auto"/>
            <w:left w:val="none" w:sz="0" w:space="0" w:color="auto"/>
            <w:bottom w:val="none" w:sz="0" w:space="0" w:color="auto"/>
            <w:right w:val="none" w:sz="0" w:space="0" w:color="auto"/>
          </w:divBdr>
        </w:div>
        <w:div w:id="1932543796">
          <w:marLeft w:val="1166"/>
          <w:marRight w:val="0"/>
          <w:marTop w:val="67"/>
          <w:marBottom w:val="0"/>
          <w:divBdr>
            <w:top w:val="none" w:sz="0" w:space="0" w:color="auto"/>
            <w:left w:val="none" w:sz="0" w:space="0" w:color="auto"/>
            <w:bottom w:val="none" w:sz="0" w:space="0" w:color="auto"/>
            <w:right w:val="none" w:sz="0" w:space="0" w:color="auto"/>
          </w:divBdr>
        </w:div>
        <w:div w:id="1170367133">
          <w:marLeft w:val="547"/>
          <w:marRight w:val="0"/>
          <w:marTop w:val="86"/>
          <w:marBottom w:val="0"/>
          <w:divBdr>
            <w:top w:val="none" w:sz="0" w:space="0" w:color="auto"/>
            <w:left w:val="none" w:sz="0" w:space="0" w:color="auto"/>
            <w:bottom w:val="none" w:sz="0" w:space="0" w:color="auto"/>
            <w:right w:val="none" w:sz="0" w:space="0" w:color="auto"/>
          </w:divBdr>
        </w:div>
        <w:div w:id="1646734572">
          <w:marLeft w:val="1166"/>
          <w:marRight w:val="0"/>
          <w:marTop w:val="77"/>
          <w:marBottom w:val="0"/>
          <w:divBdr>
            <w:top w:val="none" w:sz="0" w:space="0" w:color="auto"/>
            <w:left w:val="none" w:sz="0" w:space="0" w:color="auto"/>
            <w:bottom w:val="none" w:sz="0" w:space="0" w:color="auto"/>
            <w:right w:val="none" w:sz="0" w:space="0" w:color="auto"/>
          </w:divBdr>
        </w:div>
      </w:divsChild>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1969166647">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tp://ftp.pwg.org/pub/pwg/ids/ActionItems/" TargetMode="External"/><Relationship Id="rId4" Type="http://schemas.microsoft.com/office/2007/relationships/stylesWithEffects" Target="stylesWithEffects.xml"/><Relationship Id="rId9" Type="http://schemas.openxmlformats.org/officeDocument/2006/relationships/hyperlink" Target="ftp://ftp.pwg.org/pub/pwg/ids/minutes/IDS-f2f-minutes-201106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F702-7E51-4153-949B-5096D7A6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3952</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6</cp:revision>
  <cp:lastPrinted>2011-07-21T18:13:00Z</cp:lastPrinted>
  <dcterms:created xsi:type="dcterms:W3CDTF">2011-06-30T17:07:00Z</dcterms:created>
  <dcterms:modified xsi:type="dcterms:W3CDTF">2011-07-21T18:13:00Z</dcterms:modified>
</cp:coreProperties>
</file>